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71" w:rsidRPr="00B56B90" w:rsidRDefault="00F00F71" w:rsidP="00F00F71">
      <w:pPr>
        <w:ind w:right="-240"/>
        <w:rPr>
          <w:rFonts w:ascii="Arial" w:hAnsi="Arial" w:cs="Arial"/>
          <w:b/>
          <w:bCs/>
          <w:sz w:val="22"/>
          <w:szCs w:val="32"/>
          <w:u w:val="single"/>
        </w:rPr>
      </w:pPr>
      <w:r w:rsidRPr="00B56B90">
        <w:rPr>
          <w:rFonts w:ascii="Arial" w:hAnsi="Arial" w:cs="Arial"/>
          <w:b/>
          <w:bCs/>
          <w:sz w:val="22"/>
          <w:szCs w:val="32"/>
          <w:u w:val="single"/>
        </w:rPr>
        <w:t xml:space="preserve">RELEASE AT </w:t>
      </w:r>
      <w:r w:rsidR="00E57401">
        <w:rPr>
          <w:rFonts w:ascii="Arial" w:hAnsi="Arial" w:cs="Arial"/>
          <w:b/>
          <w:bCs/>
          <w:sz w:val="22"/>
          <w:szCs w:val="32"/>
          <w:u w:val="single"/>
        </w:rPr>
        <w:t>1</w:t>
      </w:r>
      <w:r w:rsidR="00A278FE">
        <w:rPr>
          <w:rFonts w:ascii="Arial" w:hAnsi="Arial" w:cs="Arial"/>
          <w:b/>
          <w:bCs/>
          <w:sz w:val="22"/>
          <w:szCs w:val="32"/>
          <w:u w:val="single"/>
        </w:rPr>
        <w:t>0</w:t>
      </w:r>
      <w:r w:rsidRPr="00B56B90">
        <w:rPr>
          <w:rFonts w:ascii="Arial" w:hAnsi="Arial" w:cs="Arial"/>
          <w:b/>
          <w:bCs/>
          <w:sz w:val="22"/>
          <w:szCs w:val="32"/>
          <w:u w:val="single"/>
        </w:rPr>
        <w:t>:</w:t>
      </w:r>
      <w:r w:rsidR="00E57401">
        <w:rPr>
          <w:rFonts w:ascii="Arial" w:hAnsi="Arial" w:cs="Arial"/>
          <w:b/>
          <w:bCs/>
          <w:sz w:val="22"/>
          <w:szCs w:val="32"/>
          <w:u w:val="single"/>
        </w:rPr>
        <w:t>00</w:t>
      </w:r>
      <w:r w:rsidRPr="00B56B90">
        <w:rPr>
          <w:rFonts w:ascii="Arial" w:hAnsi="Arial" w:cs="Arial"/>
          <w:b/>
          <w:bCs/>
          <w:sz w:val="22"/>
          <w:szCs w:val="32"/>
          <w:u w:val="single"/>
        </w:rPr>
        <w:t xml:space="preserve"> CET </w:t>
      </w:r>
      <w:r w:rsidRPr="007D5572">
        <w:rPr>
          <w:rFonts w:ascii="Arial" w:hAnsi="Arial" w:cs="Arial"/>
          <w:b/>
          <w:bCs/>
          <w:sz w:val="22"/>
          <w:szCs w:val="32"/>
          <w:u w:val="single"/>
        </w:rPr>
        <w:t xml:space="preserve">ON </w:t>
      </w:r>
      <w:r w:rsidR="00F13BB4" w:rsidRPr="007D5572">
        <w:rPr>
          <w:rFonts w:ascii="Arial" w:hAnsi="Arial" w:cs="Arial"/>
          <w:b/>
          <w:bCs/>
          <w:sz w:val="22"/>
          <w:szCs w:val="32"/>
          <w:u w:val="single"/>
        </w:rPr>
        <w:t>1</w:t>
      </w:r>
      <w:r w:rsidR="00A278FE">
        <w:rPr>
          <w:rFonts w:ascii="Arial" w:hAnsi="Arial" w:cs="Arial"/>
          <w:b/>
          <w:bCs/>
          <w:sz w:val="22"/>
          <w:szCs w:val="32"/>
          <w:u w:val="single"/>
        </w:rPr>
        <w:t>6</w:t>
      </w:r>
      <w:r w:rsidRPr="007D5572">
        <w:rPr>
          <w:rFonts w:ascii="Arial" w:hAnsi="Arial" w:cs="Arial"/>
          <w:b/>
          <w:bCs/>
          <w:sz w:val="22"/>
          <w:szCs w:val="32"/>
          <w:u w:val="single"/>
        </w:rPr>
        <w:t xml:space="preserve"> JANUARY</w:t>
      </w:r>
      <w:r w:rsidRPr="00B56B90">
        <w:rPr>
          <w:rFonts w:ascii="Arial" w:hAnsi="Arial" w:cs="Arial"/>
          <w:b/>
          <w:bCs/>
          <w:sz w:val="22"/>
          <w:szCs w:val="32"/>
          <w:u w:val="single"/>
        </w:rPr>
        <w:t>, 2015</w:t>
      </w:r>
    </w:p>
    <w:p w:rsidR="00F00F71" w:rsidRDefault="00F00F71" w:rsidP="0048066D">
      <w:pPr>
        <w:ind w:right="-164"/>
        <w:rPr>
          <w:rFonts w:ascii="Arial" w:hAnsi="Arial" w:cs="Arial"/>
          <w:b/>
          <w:bCs/>
          <w:sz w:val="32"/>
          <w:szCs w:val="32"/>
          <w:lang w:val="en-US" w:eastAsia="ja-JP"/>
        </w:rPr>
      </w:pPr>
    </w:p>
    <w:p w:rsidR="00F13BB4" w:rsidRDefault="00224A3E" w:rsidP="00F13BB4">
      <w:pPr>
        <w:ind w:right="-227"/>
        <w:rPr>
          <w:rFonts w:ascii="Arial" w:eastAsia="MS Mincho" w:hAnsi="Arial" w:cs="Arial"/>
          <w:b/>
          <w:bCs/>
          <w:sz w:val="32"/>
          <w:szCs w:val="32"/>
          <w:lang w:eastAsia="ja-JP"/>
        </w:rPr>
      </w:pPr>
      <w:r>
        <w:rPr>
          <w:rFonts w:ascii="Arial" w:eastAsia="MS Mincho" w:hAnsi="Arial" w:cs="Arial"/>
          <w:b/>
          <w:bCs/>
          <w:sz w:val="32"/>
          <w:szCs w:val="32"/>
          <w:lang w:eastAsia="ja-JP"/>
        </w:rPr>
        <w:t xml:space="preserve">Ford </w:t>
      </w:r>
      <w:r w:rsidR="00E960EE">
        <w:rPr>
          <w:rFonts w:ascii="Arial" w:eastAsia="MS Mincho" w:hAnsi="Arial" w:cs="Arial"/>
          <w:b/>
          <w:bCs/>
          <w:sz w:val="32"/>
          <w:szCs w:val="32"/>
          <w:lang w:eastAsia="ja-JP"/>
        </w:rPr>
        <w:t xml:space="preserve">of Europe </w:t>
      </w:r>
      <w:r>
        <w:rPr>
          <w:rFonts w:ascii="Arial" w:eastAsia="MS Mincho" w:hAnsi="Arial" w:cs="Arial"/>
          <w:b/>
          <w:bCs/>
          <w:sz w:val="32"/>
          <w:szCs w:val="32"/>
          <w:lang w:eastAsia="ja-JP"/>
        </w:rPr>
        <w:t xml:space="preserve">Increases Production of </w:t>
      </w:r>
      <w:r w:rsidR="00F13BB4">
        <w:rPr>
          <w:rFonts w:ascii="Arial" w:eastAsia="MS Mincho" w:hAnsi="Arial" w:cs="Arial"/>
          <w:b/>
          <w:bCs/>
          <w:sz w:val="32"/>
          <w:szCs w:val="32"/>
          <w:lang w:eastAsia="ja-JP"/>
        </w:rPr>
        <w:t>Fiesta, Focus,</w:t>
      </w:r>
      <w:r w:rsidR="001A17EE">
        <w:rPr>
          <w:rFonts w:ascii="Arial" w:eastAsia="MS Mincho" w:hAnsi="Arial" w:cs="Arial"/>
          <w:b/>
          <w:bCs/>
          <w:sz w:val="32"/>
          <w:szCs w:val="32"/>
          <w:lang w:eastAsia="ja-JP"/>
        </w:rPr>
        <w:t xml:space="preserve"> </w:t>
      </w:r>
      <w:r w:rsidR="00F13BB4">
        <w:rPr>
          <w:rFonts w:ascii="Arial" w:eastAsia="MS Mincho" w:hAnsi="Arial" w:cs="Arial"/>
          <w:b/>
          <w:bCs/>
          <w:sz w:val="32"/>
          <w:szCs w:val="32"/>
          <w:lang w:eastAsia="ja-JP"/>
        </w:rPr>
        <w:t>C-MAX and Grand C-MAX</w:t>
      </w:r>
      <w:r w:rsidR="00B31226">
        <w:rPr>
          <w:rFonts w:ascii="Arial" w:eastAsia="MS Mincho" w:hAnsi="Arial" w:cs="Arial"/>
          <w:b/>
          <w:bCs/>
          <w:sz w:val="32"/>
          <w:szCs w:val="32"/>
          <w:lang w:eastAsia="ja-JP"/>
        </w:rPr>
        <w:t xml:space="preserve"> </w:t>
      </w:r>
      <w:r>
        <w:rPr>
          <w:rFonts w:ascii="Arial" w:eastAsia="MS Mincho" w:hAnsi="Arial" w:cs="Arial"/>
          <w:b/>
          <w:bCs/>
          <w:sz w:val="32"/>
          <w:szCs w:val="32"/>
          <w:lang w:eastAsia="ja-JP"/>
        </w:rPr>
        <w:t>to Meet Higher Demand</w:t>
      </w:r>
      <w:r w:rsidR="00B872FE">
        <w:rPr>
          <w:rFonts w:ascii="Arial" w:eastAsia="MS Mincho" w:hAnsi="Arial" w:cs="Arial"/>
          <w:b/>
          <w:bCs/>
          <w:sz w:val="32"/>
          <w:szCs w:val="32"/>
          <w:lang w:eastAsia="ja-JP"/>
        </w:rPr>
        <w:t xml:space="preserve">   </w:t>
      </w:r>
    </w:p>
    <w:p w:rsidR="00174C33" w:rsidRPr="00F13BB4" w:rsidRDefault="00174C33" w:rsidP="0048066D">
      <w:pPr>
        <w:ind w:right="-164"/>
        <w:rPr>
          <w:rFonts w:ascii="Arial" w:hAnsi="Arial" w:cs="Arial"/>
          <w:b/>
          <w:bCs/>
          <w:sz w:val="16"/>
          <w:szCs w:val="16"/>
          <w:lang w:eastAsia="ja-JP"/>
        </w:rPr>
      </w:pPr>
    </w:p>
    <w:p w:rsidR="00B872FE" w:rsidRDefault="00224A3E" w:rsidP="00B872FE">
      <w:pPr>
        <w:pStyle w:val="BodyText2"/>
        <w:numPr>
          <w:ilvl w:val="0"/>
          <w:numId w:val="1"/>
        </w:numPr>
        <w:spacing w:before="120" w:line="240" w:lineRule="auto"/>
        <w:ind w:left="714" w:hanging="357"/>
        <w:rPr>
          <w:rFonts w:ascii="Arial" w:hAnsi="Arial" w:cs="Arial"/>
          <w:sz w:val="22"/>
          <w:szCs w:val="22"/>
        </w:rPr>
      </w:pPr>
      <w:r>
        <w:rPr>
          <w:rFonts w:ascii="Arial" w:hAnsi="Arial" w:cs="Arial"/>
          <w:sz w:val="22"/>
          <w:szCs w:val="22"/>
        </w:rPr>
        <w:t xml:space="preserve">Ford increases production at </w:t>
      </w:r>
      <w:r w:rsidR="001A17EE">
        <w:rPr>
          <w:rFonts w:ascii="Arial" w:hAnsi="Arial" w:cs="Arial"/>
          <w:sz w:val="22"/>
          <w:szCs w:val="22"/>
        </w:rPr>
        <w:t xml:space="preserve">its </w:t>
      </w:r>
      <w:r w:rsidR="00E960EE">
        <w:rPr>
          <w:rFonts w:ascii="Arial" w:hAnsi="Arial" w:cs="Arial"/>
          <w:sz w:val="22"/>
          <w:szCs w:val="22"/>
        </w:rPr>
        <w:t xml:space="preserve">German assembly </w:t>
      </w:r>
      <w:r>
        <w:rPr>
          <w:rFonts w:ascii="Arial" w:hAnsi="Arial" w:cs="Arial"/>
          <w:sz w:val="22"/>
          <w:szCs w:val="22"/>
        </w:rPr>
        <w:t xml:space="preserve">plants in </w:t>
      </w:r>
      <w:proofErr w:type="spellStart"/>
      <w:r>
        <w:rPr>
          <w:rFonts w:ascii="Arial" w:hAnsi="Arial" w:cs="Arial"/>
          <w:sz w:val="22"/>
          <w:szCs w:val="22"/>
        </w:rPr>
        <w:t>Saarlouis</w:t>
      </w:r>
      <w:proofErr w:type="spellEnd"/>
      <w:r>
        <w:rPr>
          <w:rFonts w:ascii="Arial" w:hAnsi="Arial" w:cs="Arial"/>
          <w:sz w:val="22"/>
          <w:szCs w:val="22"/>
        </w:rPr>
        <w:t xml:space="preserve"> and Cologne, to meet growing customer demand</w:t>
      </w:r>
    </w:p>
    <w:p w:rsidR="00F13BB4" w:rsidRDefault="001A0D3B" w:rsidP="00BE63A1">
      <w:pPr>
        <w:pStyle w:val="BodyText2"/>
        <w:numPr>
          <w:ilvl w:val="0"/>
          <w:numId w:val="1"/>
        </w:numPr>
        <w:spacing w:before="120" w:line="240" w:lineRule="auto"/>
        <w:ind w:left="714" w:hanging="357"/>
        <w:rPr>
          <w:rFonts w:ascii="Arial" w:hAnsi="Arial" w:cs="Arial"/>
          <w:sz w:val="22"/>
          <w:szCs w:val="22"/>
        </w:rPr>
      </w:pPr>
      <w:r>
        <w:rPr>
          <w:rFonts w:ascii="Arial" w:hAnsi="Arial" w:cs="Arial"/>
          <w:sz w:val="22"/>
          <w:szCs w:val="22"/>
        </w:rPr>
        <w:t xml:space="preserve">Ford </w:t>
      </w:r>
      <w:r w:rsidR="00F13BB4">
        <w:rPr>
          <w:rFonts w:ascii="Arial" w:hAnsi="Arial" w:cs="Arial"/>
          <w:sz w:val="22"/>
          <w:szCs w:val="22"/>
        </w:rPr>
        <w:t xml:space="preserve">Fiesta production </w:t>
      </w:r>
      <w:r w:rsidR="00F7594D">
        <w:rPr>
          <w:rFonts w:ascii="Arial" w:hAnsi="Arial" w:cs="Arial"/>
          <w:sz w:val="22"/>
          <w:szCs w:val="22"/>
        </w:rPr>
        <w:t xml:space="preserve">in </w:t>
      </w:r>
      <w:r w:rsidR="00F13BB4">
        <w:rPr>
          <w:rFonts w:ascii="Arial" w:hAnsi="Arial" w:cs="Arial"/>
          <w:sz w:val="22"/>
          <w:szCs w:val="22"/>
        </w:rPr>
        <w:t xml:space="preserve">Cologne </w:t>
      </w:r>
      <w:r w:rsidR="00F7594D">
        <w:rPr>
          <w:rFonts w:ascii="Arial" w:hAnsi="Arial" w:cs="Arial"/>
          <w:sz w:val="22"/>
          <w:szCs w:val="22"/>
        </w:rPr>
        <w:t>t</w:t>
      </w:r>
      <w:r w:rsidR="00B872FE">
        <w:rPr>
          <w:rFonts w:ascii="Arial" w:hAnsi="Arial" w:cs="Arial"/>
          <w:sz w:val="22"/>
          <w:szCs w:val="22"/>
        </w:rPr>
        <w:t>o</w:t>
      </w:r>
      <w:r w:rsidR="00F13BB4">
        <w:rPr>
          <w:rFonts w:ascii="Arial" w:hAnsi="Arial" w:cs="Arial"/>
          <w:sz w:val="22"/>
          <w:szCs w:val="22"/>
        </w:rPr>
        <w:t xml:space="preserve"> increase </w:t>
      </w:r>
      <w:r w:rsidR="00755A13">
        <w:rPr>
          <w:rFonts w:ascii="Arial" w:hAnsi="Arial" w:cs="Arial"/>
          <w:sz w:val="22"/>
          <w:szCs w:val="22"/>
        </w:rPr>
        <w:t xml:space="preserve">in February </w:t>
      </w:r>
      <w:r w:rsidR="00F13BB4">
        <w:rPr>
          <w:rFonts w:ascii="Arial" w:hAnsi="Arial" w:cs="Arial"/>
          <w:sz w:val="22"/>
          <w:szCs w:val="22"/>
        </w:rPr>
        <w:t xml:space="preserve">by 300 units </w:t>
      </w:r>
      <w:r w:rsidR="00F7594D">
        <w:rPr>
          <w:rFonts w:ascii="Arial" w:hAnsi="Arial" w:cs="Arial"/>
          <w:sz w:val="22"/>
          <w:szCs w:val="22"/>
        </w:rPr>
        <w:t xml:space="preserve">a day </w:t>
      </w:r>
      <w:r w:rsidR="00F13BB4">
        <w:rPr>
          <w:rFonts w:ascii="Arial" w:hAnsi="Arial" w:cs="Arial"/>
          <w:sz w:val="22"/>
          <w:szCs w:val="22"/>
        </w:rPr>
        <w:t>to 1,850 vehicles</w:t>
      </w:r>
      <w:r w:rsidR="003345AD">
        <w:rPr>
          <w:rFonts w:ascii="Arial" w:hAnsi="Arial" w:cs="Arial"/>
          <w:sz w:val="22"/>
          <w:szCs w:val="22"/>
        </w:rPr>
        <w:t xml:space="preserve">; additional </w:t>
      </w:r>
      <w:r w:rsidR="00C647A5">
        <w:rPr>
          <w:rFonts w:ascii="Arial" w:hAnsi="Arial" w:cs="Arial"/>
          <w:sz w:val="22"/>
          <w:szCs w:val="22"/>
        </w:rPr>
        <w:t>weekend shifts planned</w:t>
      </w:r>
    </w:p>
    <w:p w:rsidR="00F13BB4" w:rsidRDefault="001A0D3B" w:rsidP="00BE63A1">
      <w:pPr>
        <w:pStyle w:val="BodyText2"/>
        <w:numPr>
          <w:ilvl w:val="0"/>
          <w:numId w:val="1"/>
        </w:numPr>
        <w:spacing w:before="120" w:line="240" w:lineRule="auto"/>
        <w:ind w:left="714" w:hanging="357"/>
        <w:rPr>
          <w:rFonts w:ascii="Arial" w:hAnsi="Arial" w:cs="Arial"/>
          <w:sz w:val="22"/>
          <w:szCs w:val="22"/>
        </w:rPr>
      </w:pPr>
      <w:r>
        <w:rPr>
          <w:rFonts w:ascii="Arial" w:hAnsi="Arial" w:cs="Arial"/>
          <w:sz w:val="22"/>
          <w:szCs w:val="22"/>
        </w:rPr>
        <w:t xml:space="preserve">Ford </w:t>
      </w:r>
      <w:r w:rsidR="00F13BB4">
        <w:rPr>
          <w:rFonts w:ascii="Arial" w:hAnsi="Arial" w:cs="Arial"/>
          <w:sz w:val="22"/>
          <w:szCs w:val="22"/>
        </w:rPr>
        <w:t xml:space="preserve">Focus, C-MAX and Grand C-MAX production </w:t>
      </w:r>
      <w:r w:rsidR="00B67634">
        <w:rPr>
          <w:rFonts w:ascii="Arial" w:hAnsi="Arial" w:cs="Arial"/>
          <w:sz w:val="22"/>
          <w:szCs w:val="22"/>
        </w:rPr>
        <w:t xml:space="preserve">in </w:t>
      </w:r>
      <w:proofErr w:type="spellStart"/>
      <w:r w:rsidR="00F13BB4">
        <w:rPr>
          <w:rFonts w:ascii="Arial" w:hAnsi="Arial" w:cs="Arial"/>
          <w:sz w:val="22"/>
          <w:szCs w:val="22"/>
        </w:rPr>
        <w:t>Saarlouis</w:t>
      </w:r>
      <w:proofErr w:type="spellEnd"/>
      <w:r w:rsidR="00F13BB4">
        <w:rPr>
          <w:rFonts w:ascii="Arial" w:hAnsi="Arial" w:cs="Arial"/>
          <w:sz w:val="22"/>
          <w:szCs w:val="22"/>
        </w:rPr>
        <w:t xml:space="preserve"> </w:t>
      </w:r>
      <w:r w:rsidR="00B872FE">
        <w:rPr>
          <w:rFonts w:ascii="Arial" w:hAnsi="Arial" w:cs="Arial"/>
          <w:sz w:val="22"/>
          <w:szCs w:val="22"/>
        </w:rPr>
        <w:t>to</w:t>
      </w:r>
      <w:r w:rsidR="00F13BB4">
        <w:rPr>
          <w:rFonts w:ascii="Arial" w:hAnsi="Arial" w:cs="Arial"/>
          <w:sz w:val="22"/>
          <w:szCs w:val="22"/>
        </w:rPr>
        <w:t xml:space="preserve"> increase by 240 units </w:t>
      </w:r>
      <w:r w:rsidR="00B67634">
        <w:rPr>
          <w:rFonts w:ascii="Arial" w:hAnsi="Arial" w:cs="Arial"/>
          <w:sz w:val="22"/>
          <w:szCs w:val="22"/>
        </w:rPr>
        <w:t xml:space="preserve">per day </w:t>
      </w:r>
      <w:r w:rsidR="00F13BB4">
        <w:rPr>
          <w:rFonts w:ascii="Arial" w:hAnsi="Arial" w:cs="Arial"/>
          <w:sz w:val="22"/>
          <w:szCs w:val="22"/>
        </w:rPr>
        <w:t xml:space="preserve">to 1,770 </w:t>
      </w:r>
      <w:r w:rsidR="00B872FE">
        <w:rPr>
          <w:rFonts w:ascii="Arial" w:hAnsi="Arial" w:cs="Arial"/>
          <w:sz w:val="22"/>
          <w:szCs w:val="22"/>
        </w:rPr>
        <w:t>vehicle</w:t>
      </w:r>
      <w:r w:rsidR="00B67634">
        <w:rPr>
          <w:rFonts w:ascii="Arial" w:hAnsi="Arial" w:cs="Arial"/>
          <w:sz w:val="22"/>
          <w:szCs w:val="22"/>
        </w:rPr>
        <w:t>s</w:t>
      </w:r>
    </w:p>
    <w:p w:rsidR="007079BE" w:rsidRPr="00F13BB4" w:rsidRDefault="00B67634" w:rsidP="00BE63A1">
      <w:pPr>
        <w:pStyle w:val="BodyText2"/>
        <w:numPr>
          <w:ilvl w:val="0"/>
          <w:numId w:val="1"/>
        </w:numPr>
        <w:spacing w:before="120" w:line="240" w:lineRule="auto"/>
        <w:ind w:left="714" w:hanging="357"/>
        <w:rPr>
          <w:rFonts w:ascii="Arial" w:hAnsi="Arial" w:cs="Arial"/>
          <w:sz w:val="22"/>
          <w:szCs w:val="22"/>
        </w:rPr>
      </w:pPr>
      <w:r>
        <w:rPr>
          <w:rFonts w:ascii="Arial" w:hAnsi="Arial" w:cs="Arial"/>
          <w:sz w:val="22"/>
          <w:szCs w:val="22"/>
        </w:rPr>
        <w:t xml:space="preserve">In 2014, Ford’s </w:t>
      </w:r>
      <w:r w:rsidR="00F13BB4">
        <w:rPr>
          <w:rFonts w:ascii="Arial" w:hAnsi="Arial" w:cs="Arial"/>
          <w:sz w:val="22"/>
          <w:szCs w:val="22"/>
        </w:rPr>
        <w:t>European ma</w:t>
      </w:r>
      <w:r w:rsidR="00BE63A1" w:rsidRPr="00F13BB4">
        <w:rPr>
          <w:rFonts w:ascii="Arial" w:hAnsi="Arial" w:cs="Arial"/>
          <w:sz w:val="22"/>
          <w:szCs w:val="22"/>
        </w:rPr>
        <w:t xml:space="preserve">rket share </w:t>
      </w:r>
      <w:r w:rsidR="00D87B3E" w:rsidRPr="00F13BB4">
        <w:rPr>
          <w:rFonts w:ascii="Arial" w:hAnsi="Arial" w:cs="Arial"/>
          <w:sz w:val="22"/>
          <w:szCs w:val="22"/>
        </w:rPr>
        <w:t xml:space="preserve">rose </w:t>
      </w:r>
      <w:r w:rsidR="00BE63A1" w:rsidRPr="00F13BB4">
        <w:rPr>
          <w:rFonts w:ascii="Arial" w:hAnsi="Arial" w:cs="Arial"/>
          <w:sz w:val="22"/>
          <w:szCs w:val="22"/>
        </w:rPr>
        <w:t>by 0.2 percentage points to 8.0 per</w:t>
      </w:r>
      <w:r w:rsidR="000803A8">
        <w:rPr>
          <w:rFonts w:ascii="Arial" w:hAnsi="Arial" w:cs="Arial"/>
          <w:sz w:val="22"/>
          <w:szCs w:val="22"/>
        </w:rPr>
        <w:t xml:space="preserve"> </w:t>
      </w:r>
      <w:r w:rsidR="00BE63A1" w:rsidRPr="00F13BB4">
        <w:rPr>
          <w:rFonts w:ascii="Arial" w:hAnsi="Arial" w:cs="Arial"/>
          <w:sz w:val="22"/>
          <w:szCs w:val="22"/>
        </w:rPr>
        <w:t>cent</w:t>
      </w:r>
      <w:r w:rsidR="00F13BB4">
        <w:rPr>
          <w:rFonts w:ascii="Arial" w:hAnsi="Arial" w:cs="Arial"/>
          <w:sz w:val="22"/>
          <w:szCs w:val="22"/>
        </w:rPr>
        <w:t xml:space="preserve"> in 2014</w:t>
      </w:r>
      <w:r w:rsidR="00BE63A1" w:rsidRPr="00F13BB4">
        <w:rPr>
          <w:rFonts w:ascii="Arial" w:hAnsi="Arial" w:cs="Arial"/>
          <w:sz w:val="22"/>
          <w:szCs w:val="22"/>
        </w:rPr>
        <w:t xml:space="preserve">, </w:t>
      </w:r>
      <w:r w:rsidR="003A189C">
        <w:rPr>
          <w:rFonts w:ascii="Arial" w:hAnsi="Arial" w:cs="Arial"/>
          <w:sz w:val="22"/>
          <w:szCs w:val="22"/>
        </w:rPr>
        <w:t xml:space="preserve">the </w:t>
      </w:r>
      <w:r w:rsidR="00BE63A1" w:rsidRPr="00F13BB4">
        <w:rPr>
          <w:rFonts w:ascii="Arial" w:hAnsi="Arial" w:cs="Arial"/>
          <w:sz w:val="22"/>
          <w:szCs w:val="22"/>
        </w:rPr>
        <w:t xml:space="preserve">highest level since 2011 </w:t>
      </w:r>
    </w:p>
    <w:p w:rsidR="007079BE" w:rsidRPr="00B56B90" w:rsidRDefault="007079BE" w:rsidP="000A57A6">
      <w:pPr>
        <w:pStyle w:val="BodyText2"/>
        <w:spacing w:before="120" w:line="240" w:lineRule="auto"/>
        <w:ind w:left="357"/>
        <w:rPr>
          <w:rFonts w:ascii="Arial" w:hAnsi="Arial" w:cs="Arial"/>
          <w:sz w:val="16"/>
          <w:szCs w:val="16"/>
        </w:rPr>
      </w:pPr>
    </w:p>
    <w:p w:rsidR="00032262" w:rsidRDefault="005444C1" w:rsidP="00755A13">
      <w:pPr>
        <w:pStyle w:val="BodyText2"/>
        <w:spacing w:line="240" w:lineRule="auto"/>
        <w:rPr>
          <w:rFonts w:ascii="Arial" w:hAnsi="Arial" w:cs="Arial"/>
          <w:sz w:val="22"/>
          <w:szCs w:val="22"/>
        </w:rPr>
      </w:pPr>
      <w:r w:rsidRPr="00B56B90">
        <w:rPr>
          <w:rFonts w:ascii="Arial" w:hAnsi="Arial" w:cs="Arial"/>
          <w:b/>
          <w:sz w:val="22"/>
          <w:szCs w:val="22"/>
        </w:rPr>
        <w:t xml:space="preserve">COLOGNE, Germany, </w:t>
      </w:r>
      <w:r w:rsidR="00991266" w:rsidRPr="00B56B90">
        <w:rPr>
          <w:rFonts w:ascii="Arial" w:hAnsi="Arial" w:cs="Arial"/>
          <w:b/>
          <w:sz w:val="22"/>
          <w:szCs w:val="22"/>
        </w:rPr>
        <w:t>Jan</w:t>
      </w:r>
      <w:r w:rsidR="00B67634">
        <w:rPr>
          <w:rFonts w:ascii="Arial" w:hAnsi="Arial" w:cs="Arial"/>
          <w:b/>
          <w:sz w:val="22"/>
          <w:szCs w:val="22"/>
        </w:rPr>
        <w:t>.</w:t>
      </w:r>
      <w:r w:rsidR="00991266" w:rsidRPr="00B56B90">
        <w:rPr>
          <w:rFonts w:ascii="Arial" w:hAnsi="Arial" w:cs="Arial"/>
          <w:b/>
          <w:sz w:val="22"/>
          <w:szCs w:val="22"/>
        </w:rPr>
        <w:t xml:space="preserve"> </w:t>
      </w:r>
      <w:r w:rsidR="00F13BB4">
        <w:rPr>
          <w:rFonts w:ascii="Arial" w:hAnsi="Arial" w:cs="Arial"/>
          <w:b/>
          <w:sz w:val="22"/>
          <w:szCs w:val="22"/>
        </w:rPr>
        <w:t>1</w:t>
      </w:r>
      <w:r w:rsidR="00A278FE">
        <w:rPr>
          <w:rFonts w:ascii="Arial" w:hAnsi="Arial" w:cs="Arial"/>
          <w:b/>
          <w:sz w:val="22"/>
          <w:szCs w:val="22"/>
        </w:rPr>
        <w:t>6</w:t>
      </w:r>
      <w:bookmarkStart w:id="0" w:name="_GoBack"/>
      <w:bookmarkEnd w:id="0"/>
      <w:r w:rsidRPr="00B56B90">
        <w:rPr>
          <w:rFonts w:ascii="Arial" w:hAnsi="Arial" w:cs="Arial"/>
          <w:b/>
          <w:sz w:val="22"/>
          <w:szCs w:val="22"/>
        </w:rPr>
        <w:t>, 201</w:t>
      </w:r>
      <w:r w:rsidR="00991266" w:rsidRPr="00B56B90">
        <w:rPr>
          <w:rFonts w:ascii="Arial" w:hAnsi="Arial" w:cs="Arial"/>
          <w:b/>
          <w:sz w:val="22"/>
          <w:szCs w:val="22"/>
        </w:rPr>
        <w:t>5</w:t>
      </w:r>
      <w:r w:rsidR="00CC2546" w:rsidRPr="00B56B90">
        <w:rPr>
          <w:rFonts w:ascii="Arial" w:hAnsi="Arial" w:cs="Arial"/>
          <w:sz w:val="22"/>
          <w:szCs w:val="22"/>
        </w:rPr>
        <w:t xml:space="preserve"> –</w:t>
      </w:r>
      <w:r w:rsidR="00807233" w:rsidRPr="00B56B90">
        <w:rPr>
          <w:rFonts w:ascii="Arial" w:hAnsi="Arial" w:cs="Arial"/>
          <w:sz w:val="22"/>
          <w:szCs w:val="22"/>
        </w:rPr>
        <w:t xml:space="preserve"> </w:t>
      </w:r>
      <w:r w:rsidR="003A189C">
        <w:rPr>
          <w:rFonts w:ascii="Arial" w:hAnsi="Arial" w:cs="Arial"/>
          <w:sz w:val="22"/>
          <w:szCs w:val="22"/>
        </w:rPr>
        <w:t>F</w:t>
      </w:r>
      <w:r w:rsidR="00F13BB4">
        <w:rPr>
          <w:rFonts w:ascii="Arial" w:hAnsi="Arial" w:cs="Arial"/>
          <w:sz w:val="22"/>
          <w:szCs w:val="22"/>
        </w:rPr>
        <w:t xml:space="preserve">ord </w:t>
      </w:r>
      <w:r w:rsidR="00B872FE">
        <w:rPr>
          <w:rFonts w:ascii="Arial" w:hAnsi="Arial" w:cs="Arial"/>
          <w:sz w:val="22"/>
          <w:szCs w:val="22"/>
        </w:rPr>
        <w:t xml:space="preserve">is increasing </w:t>
      </w:r>
      <w:r w:rsidR="00F13BB4">
        <w:rPr>
          <w:rFonts w:ascii="Arial" w:hAnsi="Arial" w:cs="Arial"/>
          <w:sz w:val="22"/>
          <w:szCs w:val="22"/>
        </w:rPr>
        <w:t xml:space="preserve">production </w:t>
      </w:r>
      <w:r w:rsidR="003A189C">
        <w:rPr>
          <w:rFonts w:ascii="Arial" w:hAnsi="Arial" w:cs="Arial"/>
          <w:sz w:val="22"/>
          <w:szCs w:val="22"/>
        </w:rPr>
        <w:t xml:space="preserve">at its assembly plants in </w:t>
      </w:r>
      <w:proofErr w:type="spellStart"/>
      <w:r w:rsidR="003A189C">
        <w:rPr>
          <w:rFonts w:ascii="Arial" w:hAnsi="Arial" w:cs="Arial"/>
          <w:sz w:val="22"/>
          <w:szCs w:val="22"/>
        </w:rPr>
        <w:t>Saarlouis</w:t>
      </w:r>
      <w:proofErr w:type="spellEnd"/>
      <w:r w:rsidR="003A189C">
        <w:rPr>
          <w:rFonts w:ascii="Arial" w:hAnsi="Arial" w:cs="Arial"/>
          <w:sz w:val="22"/>
          <w:szCs w:val="22"/>
        </w:rPr>
        <w:t xml:space="preserve"> and Cologne, Germany, to meet growing demand for several </w:t>
      </w:r>
      <w:r w:rsidR="00032262">
        <w:rPr>
          <w:rFonts w:ascii="Arial" w:hAnsi="Arial" w:cs="Arial"/>
          <w:sz w:val="22"/>
          <w:szCs w:val="22"/>
        </w:rPr>
        <w:t>top-selling vehicles</w:t>
      </w:r>
      <w:r w:rsidR="00755A13">
        <w:rPr>
          <w:rFonts w:ascii="Arial" w:hAnsi="Arial" w:cs="Arial"/>
          <w:sz w:val="22"/>
          <w:szCs w:val="22"/>
        </w:rPr>
        <w:t>.</w:t>
      </w:r>
      <w:r w:rsidR="003A189C">
        <w:rPr>
          <w:rFonts w:ascii="Arial" w:hAnsi="Arial" w:cs="Arial"/>
          <w:sz w:val="22"/>
          <w:szCs w:val="22"/>
        </w:rPr>
        <w:t xml:space="preserve">  </w:t>
      </w:r>
    </w:p>
    <w:p w:rsidR="00032262" w:rsidRDefault="00032262" w:rsidP="00755A13">
      <w:pPr>
        <w:pStyle w:val="BodyText2"/>
        <w:spacing w:line="240" w:lineRule="auto"/>
        <w:rPr>
          <w:rFonts w:ascii="Arial" w:hAnsi="Arial" w:cs="Arial"/>
          <w:sz w:val="22"/>
          <w:szCs w:val="22"/>
        </w:rPr>
      </w:pPr>
    </w:p>
    <w:p w:rsidR="00032262" w:rsidRDefault="00755A13" w:rsidP="00032262">
      <w:pPr>
        <w:pStyle w:val="BodyText2"/>
        <w:spacing w:line="240" w:lineRule="auto"/>
        <w:rPr>
          <w:rFonts w:ascii="Arial" w:hAnsi="Arial" w:cs="Arial"/>
          <w:sz w:val="22"/>
          <w:szCs w:val="22"/>
        </w:rPr>
      </w:pPr>
      <w:r>
        <w:rPr>
          <w:rFonts w:ascii="Arial" w:hAnsi="Arial" w:cs="Arial"/>
          <w:sz w:val="22"/>
          <w:szCs w:val="22"/>
        </w:rPr>
        <w:t>F</w:t>
      </w:r>
      <w:r w:rsidR="007D5572">
        <w:rPr>
          <w:rFonts w:ascii="Arial" w:hAnsi="Arial" w:cs="Arial"/>
          <w:sz w:val="22"/>
          <w:szCs w:val="22"/>
        </w:rPr>
        <w:t xml:space="preserve">rom </w:t>
      </w:r>
      <w:r w:rsidR="00B50716">
        <w:rPr>
          <w:rFonts w:ascii="Arial" w:hAnsi="Arial" w:cs="Arial"/>
          <w:sz w:val="22"/>
          <w:szCs w:val="22"/>
        </w:rPr>
        <w:t>next</w:t>
      </w:r>
      <w:r w:rsidR="007D5572">
        <w:rPr>
          <w:rFonts w:ascii="Arial" w:hAnsi="Arial" w:cs="Arial"/>
          <w:sz w:val="22"/>
          <w:szCs w:val="22"/>
        </w:rPr>
        <w:t xml:space="preserve"> week</w:t>
      </w:r>
      <w:r w:rsidR="001A17EE">
        <w:rPr>
          <w:rFonts w:ascii="Arial" w:hAnsi="Arial" w:cs="Arial"/>
          <w:sz w:val="22"/>
          <w:szCs w:val="22"/>
        </w:rPr>
        <w:t>, F</w:t>
      </w:r>
      <w:r>
        <w:rPr>
          <w:rFonts w:ascii="Arial" w:hAnsi="Arial" w:cs="Arial"/>
          <w:sz w:val="22"/>
          <w:szCs w:val="22"/>
        </w:rPr>
        <w:t xml:space="preserve">ord is increasing production of the Focus, C-MAX and Grand C-MAX at the </w:t>
      </w:r>
      <w:proofErr w:type="spellStart"/>
      <w:r>
        <w:rPr>
          <w:rFonts w:ascii="Arial" w:hAnsi="Arial" w:cs="Arial"/>
          <w:sz w:val="22"/>
          <w:szCs w:val="22"/>
        </w:rPr>
        <w:t>Saarlouis</w:t>
      </w:r>
      <w:proofErr w:type="spellEnd"/>
      <w:r>
        <w:rPr>
          <w:rFonts w:ascii="Arial" w:hAnsi="Arial" w:cs="Arial"/>
          <w:sz w:val="22"/>
          <w:szCs w:val="22"/>
        </w:rPr>
        <w:t xml:space="preserve"> plant by 240 units </w:t>
      </w:r>
      <w:r w:rsidR="00032262">
        <w:rPr>
          <w:rFonts w:ascii="Arial" w:hAnsi="Arial" w:cs="Arial"/>
          <w:sz w:val="22"/>
          <w:szCs w:val="22"/>
        </w:rPr>
        <w:t xml:space="preserve">per day </w:t>
      </w:r>
      <w:r>
        <w:rPr>
          <w:rFonts w:ascii="Arial" w:hAnsi="Arial" w:cs="Arial"/>
          <w:sz w:val="22"/>
          <w:szCs w:val="22"/>
        </w:rPr>
        <w:t xml:space="preserve">to 1,770 vehicles. The Ford Focus and C-MAX are Ford’s </w:t>
      </w:r>
      <w:r w:rsidR="00C2337F">
        <w:rPr>
          <w:rFonts w:ascii="Arial" w:hAnsi="Arial" w:cs="Arial"/>
          <w:sz w:val="22"/>
          <w:szCs w:val="22"/>
        </w:rPr>
        <w:t xml:space="preserve">second and third </w:t>
      </w:r>
      <w:r>
        <w:rPr>
          <w:rFonts w:ascii="Arial" w:hAnsi="Arial" w:cs="Arial"/>
          <w:sz w:val="22"/>
          <w:szCs w:val="22"/>
        </w:rPr>
        <w:t>best-selling vehicle</w:t>
      </w:r>
      <w:r w:rsidR="00C2337F">
        <w:rPr>
          <w:rFonts w:ascii="Arial" w:hAnsi="Arial" w:cs="Arial"/>
          <w:sz w:val="22"/>
          <w:szCs w:val="22"/>
        </w:rPr>
        <w:t>s in Europe</w:t>
      </w:r>
      <w:r>
        <w:rPr>
          <w:rFonts w:ascii="Arial" w:hAnsi="Arial" w:cs="Arial"/>
          <w:sz w:val="22"/>
          <w:szCs w:val="22"/>
        </w:rPr>
        <w:t>.</w:t>
      </w:r>
    </w:p>
    <w:p w:rsidR="00032262" w:rsidRDefault="00032262" w:rsidP="00032262">
      <w:pPr>
        <w:pStyle w:val="BodyText2"/>
        <w:spacing w:line="240" w:lineRule="auto"/>
        <w:rPr>
          <w:rFonts w:ascii="Arial" w:hAnsi="Arial" w:cs="Arial"/>
          <w:sz w:val="22"/>
          <w:szCs w:val="22"/>
        </w:rPr>
      </w:pPr>
    </w:p>
    <w:p w:rsidR="00032262" w:rsidRPr="00E90167" w:rsidRDefault="00032262" w:rsidP="00032262">
      <w:pPr>
        <w:pStyle w:val="BodyText2"/>
        <w:spacing w:line="240" w:lineRule="auto"/>
        <w:rPr>
          <w:rFonts w:ascii="Arial" w:hAnsi="Arial" w:cs="Arial"/>
          <w:sz w:val="22"/>
          <w:szCs w:val="22"/>
        </w:rPr>
      </w:pPr>
      <w:r>
        <w:rPr>
          <w:rFonts w:ascii="Arial" w:hAnsi="Arial" w:cs="Arial"/>
          <w:sz w:val="22"/>
          <w:szCs w:val="22"/>
        </w:rPr>
        <w:t xml:space="preserve">In February, </w:t>
      </w:r>
      <w:r w:rsidR="00755A13">
        <w:rPr>
          <w:rFonts w:ascii="Arial" w:hAnsi="Arial" w:cs="Arial"/>
          <w:sz w:val="22"/>
          <w:szCs w:val="22"/>
        </w:rPr>
        <w:t xml:space="preserve">Ford’s plant in Cologne will increase production of the Ford Fiesta by 300 units a day to 1,850 vehicles and six additional weekend shifts have been scheduled in January and February. </w:t>
      </w:r>
      <w:r w:rsidR="00957AEF" w:rsidRPr="00E90167">
        <w:rPr>
          <w:rFonts w:ascii="Arial" w:hAnsi="Arial" w:cs="Arial"/>
          <w:sz w:val="22"/>
          <w:szCs w:val="22"/>
        </w:rPr>
        <w:t xml:space="preserve">The Fiesta </w:t>
      </w:r>
      <w:r w:rsidRPr="00E90167">
        <w:rPr>
          <w:rFonts w:ascii="Arial" w:hAnsi="Arial" w:cs="Arial"/>
          <w:sz w:val="22"/>
          <w:szCs w:val="22"/>
        </w:rPr>
        <w:t xml:space="preserve">is Ford’s </w:t>
      </w:r>
      <w:r w:rsidR="001A17EE" w:rsidRPr="00E90167">
        <w:rPr>
          <w:rFonts w:ascii="Arial" w:hAnsi="Arial" w:cs="Arial"/>
          <w:sz w:val="22"/>
          <w:szCs w:val="22"/>
        </w:rPr>
        <w:t>No.1 bes</w:t>
      </w:r>
      <w:r w:rsidRPr="00E90167">
        <w:rPr>
          <w:rFonts w:ascii="Arial" w:hAnsi="Arial" w:cs="Arial"/>
          <w:sz w:val="22"/>
          <w:szCs w:val="22"/>
        </w:rPr>
        <w:t>t-selling vehicle in Europe</w:t>
      </w:r>
      <w:r w:rsidR="001A17EE" w:rsidRPr="00E90167">
        <w:rPr>
          <w:rFonts w:ascii="Arial" w:hAnsi="Arial" w:cs="Arial"/>
          <w:sz w:val="22"/>
          <w:szCs w:val="22"/>
        </w:rPr>
        <w:t xml:space="preserve">, </w:t>
      </w:r>
      <w:r w:rsidR="00041B27">
        <w:rPr>
          <w:rFonts w:ascii="Arial" w:hAnsi="Arial" w:cs="Arial"/>
          <w:sz w:val="22"/>
          <w:szCs w:val="22"/>
        </w:rPr>
        <w:t xml:space="preserve">and </w:t>
      </w:r>
      <w:r w:rsidR="00E90167" w:rsidRPr="00E90167">
        <w:rPr>
          <w:rFonts w:ascii="Arial" w:hAnsi="Arial" w:cs="Arial"/>
          <w:sz w:val="22"/>
          <w:szCs w:val="22"/>
        </w:rPr>
        <w:t xml:space="preserve">is on-track to become Europe’s No.1 </w:t>
      </w:r>
      <w:r w:rsidR="00E90167">
        <w:rPr>
          <w:rFonts w:ascii="Arial" w:hAnsi="Arial" w:cs="Arial"/>
          <w:sz w:val="22"/>
          <w:szCs w:val="22"/>
        </w:rPr>
        <w:t>best</w:t>
      </w:r>
      <w:r w:rsidR="00E90167" w:rsidRPr="00E90167">
        <w:rPr>
          <w:rFonts w:ascii="Arial" w:hAnsi="Arial" w:cs="Arial"/>
          <w:sz w:val="22"/>
          <w:szCs w:val="22"/>
        </w:rPr>
        <w:t>-selling small car for 2014 for the third successive year.</w:t>
      </w:r>
    </w:p>
    <w:p w:rsidR="00032262" w:rsidRPr="00E90167" w:rsidRDefault="00032262" w:rsidP="00032262">
      <w:pPr>
        <w:pStyle w:val="BodyText2"/>
        <w:spacing w:line="240" w:lineRule="auto"/>
        <w:rPr>
          <w:rFonts w:ascii="Arial" w:hAnsi="Arial" w:cs="Arial"/>
          <w:sz w:val="22"/>
          <w:szCs w:val="22"/>
        </w:rPr>
      </w:pPr>
    </w:p>
    <w:p w:rsidR="000027BB" w:rsidRDefault="000027BB" w:rsidP="00032262">
      <w:pPr>
        <w:pStyle w:val="BodyText2"/>
        <w:spacing w:line="240" w:lineRule="auto"/>
        <w:rPr>
          <w:rFonts w:ascii="Arial" w:hAnsi="Arial" w:cs="Arial"/>
          <w:sz w:val="22"/>
          <w:szCs w:val="22"/>
        </w:rPr>
      </w:pPr>
      <w:r w:rsidRPr="00E90167">
        <w:rPr>
          <w:rFonts w:ascii="Arial" w:hAnsi="Arial" w:cs="Arial"/>
          <w:sz w:val="22"/>
          <w:szCs w:val="22"/>
        </w:rPr>
        <w:t>“We</w:t>
      </w:r>
      <w:r w:rsidR="00442F6D" w:rsidRPr="00E90167">
        <w:rPr>
          <w:rFonts w:ascii="Arial" w:hAnsi="Arial" w:cs="Arial"/>
          <w:sz w:val="22"/>
          <w:szCs w:val="22"/>
        </w:rPr>
        <w:t xml:space="preserve"> a</w:t>
      </w:r>
      <w:r w:rsidRPr="00E90167">
        <w:rPr>
          <w:rFonts w:ascii="Arial" w:hAnsi="Arial" w:cs="Arial"/>
          <w:sz w:val="22"/>
          <w:szCs w:val="22"/>
        </w:rPr>
        <w:t>re ramping</w:t>
      </w:r>
      <w:r>
        <w:rPr>
          <w:rFonts w:ascii="Arial" w:hAnsi="Arial" w:cs="Arial"/>
          <w:sz w:val="22"/>
          <w:szCs w:val="22"/>
        </w:rPr>
        <w:t xml:space="preserve"> up production </w:t>
      </w:r>
      <w:r w:rsidR="00442F6D">
        <w:rPr>
          <w:rFonts w:ascii="Arial" w:hAnsi="Arial" w:cs="Arial"/>
          <w:sz w:val="22"/>
          <w:szCs w:val="22"/>
        </w:rPr>
        <w:t xml:space="preserve">of some of our top-selling models to meet growing demand from Ford customers as well as the normal industry sales increase in the first half of </w:t>
      </w:r>
      <w:r w:rsidR="00E960EE">
        <w:rPr>
          <w:rFonts w:ascii="Arial" w:hAnsi="Arial" w:cs="Arial"/>
          <w:sz w:val="22"/>
          <w:szCs w:val="22"/>
        </w:rPr>
        <w:t xml:space="preserve">the year,” said Jeff Wood, vice </w:t>
      </w:r>
      <w:r w:rsidR="00442F6D">
        <w:rPr>
          <w:rFonts w:ascii="Arial" w:hAnsi="Arial" w:cs="Arial"/>
          <w:sz w:val="22"/>
          <w:szCs w:val="22"/>
        </w:rPr>
        <w:t xml:space="preserve">president, Manufacturing, Ford of Europe. </w:t>
      </w:r>
    </w:p>
    <w:p w:rsidR="005F44C2" w:rsidRDefault="005F44C2" w:rsidP="00F13BB4">
      <w:pPr>
        <w:pStyle w:val="BodyText2"/>
        <w:spacing w:line="240" w:lineRule="auto"/>
        <w:rPr>
          <w:rFonts w:ascii="Arial" w:hAnsi="Arial" w:cs="Arial"/>
          <w:sz w:val="22"/>
          <w:szCs w:val="22"/>
        </w:rPr>
      </w:pPr>
    </w:p>
    <w:p w:rsidR="003345AD" w:rsidRDefault="00F13BB4" w:rsidP="003345AD">
      <w:pPr>
        <w:pStyle w:val="BodyText2"/>
        <w:spacing w:line="240" w:lineRule="auto"/>
        <w:rPr>
          <w:rFonts w:ascii="Arial" w:hAnsi="Arial" w:cs="Arial"/>
          <w:sz w:val="22"/>
          <w:szCs w:val="22"/>
        </w:rPr>
      </w:pPr>
      <w:r>
        <w:rPr>
          <w:rFonts w:ascii="Arial" w:hAnsi="Arial" w:cs="Arial"/>
          <w:sz w:val="22"/>
          <w:szCs w:val="22"/>
        </w:rPr>
        <w:t xml:space="preserve">Ford </w:t>
      </w:r>
      <w:r w:rsidR="00442F6D">
        <w:rPr>
          <w:rFonts w:ascii="Arial" w:hAnsi="Arial" w:cs="Arial"/>
          <w:sz w:val="22"/>
          <w:szCs w:val="22"/>
        </w:rPr>
        <w:t xml:space="preserve">last week reported </w:t>
      </w:r>
      <w:r>
        <w:rPr>
          <w:rFonts w:ascii="Arial" w:hAnsi="Arial" w:cs="Arial"/>
          <w:sz w:val="22"/>
          <w:szCs w:val="22"/>
        </w:rPr>
        <w:t>its 2014 sales</w:t>
      </w:r>
      <w:r w:rsidR="00625A9E">
        <w:rPr>
          <w:rFonts w:ascii="Arial" w:hAnsi="Arial" w:cs="Arial"/>
          <w:sz w:val="22"/>
          <w:szCs w:val="22"/>
        </w:rPr>
        <w:t>*</w:t>
      </w:r>
      <w:r>
        <w:rPr>
          <w:rFonts w:ascii="Arial" w:hAnsi="Arial" w:cs="Arial"/>
          <w:sz w:val="22"/>
          <w:szCs w:val="22"/>
        </w:rPr>
        <w:t xml:space="preserve"> </w:t>
      </w:r>
      <w:r w:rsidR="002C6CAE" w:rsidRPr="00B56B90">
        <w:rPr>
          <w:rFonts w:ascii="Arial" w:hAnsi="Arial" w:cs="Arial"/>
          <w:sz w:val="22"/>
          <w:szCs w:val="22"/>
        </w:rPr>
        <w:t>increase</w:t>
      </w:r>
      <w:r>
        <w:rPr>
          <w:rFonts w:ascii="Arial" w:hAnsi="Arial" w:cs="Arial"/>
          <w:sz w:val="22"/>
          <w:szCs w:val="22"/>
        </w:rPr>
        <w:t>d</w:t>
      </w:r>
      <w:r w:rsidR="002C6CAE" w:rsidRPr="00B56B90">
        <w:rPr>
          <w:rFonts w:ascii="Arial" w:hAnsi="Arial" w:cs="Arial"/>
          <w:sz w:val="22"/>
          <w:szCs w:val="22"/>
        </w:rPr>
        <w:t xml:space="preserve"> </w:t>
      </w:r>
      <w:r>
        <w:rPr>
          <w:rFonts w:ascii="Arial" w:hAnsi="Arial" w:cs="Arial"/>
          <w:sz w:val="22"/>
          <w:szCs w:val="22"/>
        </w:rPr>
        <w:t xml:space="preserve">by </w:t>
      </w:r>
      <w:r w:rsidR="002C6CAE" w:rsidRPr="00B56B90">
        <w:rPr>
          <w:rFonts w:ascii="Arial" w:hAnsi="Arial" w:cs="Arial"/>
          <w:sz w:val="22"/>
          <w:szCs w:val="22"/>
        </w:rPr>
        <w:t>7.3 per</w:t>
      </w:r>
      <w:r w:rsidR="000803A8">
        <w:rPr>
          <w:rFonts w:ascii="Arial" w:hAnsi="Arial" w:cs="Arial"/>
          <w:sz w:val="22"/>
          <w:szCs w:val="22"/>
        </w:rPr>
        <w:t xml:space="preserve"> </w:t>
      </w:r>
      <w:r w:rsidR="002C6CAE" w:rsidRPr="00B56B90">
        <w:rPr>
          <w:rFonts w:ascii="Arial" w:hAnsi="Arial" w:cs="Arial"/>
          <w:sz w:val="22"/>
          <w:szCs w:val="22"/>
        </w:rPr>
        <w:t>cent</w:t>
      </w:r>
      <w:r w:rsidR="00625A9E">
        <w:rPr>
          <w:rFonts w:ascii="Arial" w:hAnsi="Arial" w:cs="Arial"/>
          <w:sz w:val="22"/>
          <w:szCs w:val="22"/>
        </w:rPr>
        <w:t xml:space="preserve"> compared to 2013, </w:t>
      </w:r>
      <w:r>
        <w:rPr>
          <w:rFonts w:ascii="Arial" w:hAnsi="Arial" w:cs="Arial"/>
          <w:sz w:val="22"/>
          <w:szCs w:val="22"/>
        </w:rPr>
        <w:t xml:space="preserve">outpacing </w:t>
      </w:r>
      <w:r w:rsidR="00625A9E">
        <w:rPr>
          <w:rFonts w:ascii="Arial" w:hAnsi="Arial" w:cs="Arial"/>
          <w:sz w:val="22"/>
          <w:szCs w:val="22"/>
        </w:rPr>
        <w:t xml:space="preserve">total industry growth. </w:t>
      </w:r>
      <w:r w:rsidR="00292796" w:rsidRPr="00B56B90">
        <w:rPr>
          <w:rFonts w:ascii="Arial" w:hAnsi="Arial" w:cs="Arial"/>
          <w:sz w:val="22"/>
          <w:szCs w:val="22"/>
        </w:rPr>
        <w:t xml:space="preserve">Ford’s total </w:t>
      </w:r>
      <w:r w:rsidR="00625A9E">
        <w:rPr>
          <w:rFonts w:ascii="Arial" w:hAnsi="Arial" w:cs="Arial"/>
          <w:sz w:val="22"/>
          <w:szCs w:val="22"/>
        </w:rPr>
        <w:t>vehicle m</w:t>
      </w:r>
      <w:r w:rsidR="00292796" w:rsidRPr="00B56B90">
        <w:rPr>
          <w:rFonts w:ascii="Arial" w:hAnsi="Arial" w:cs="Arial"/>
          <w:sz w:val="22"/>
          <w:szCs w:val="22"/>
        </w:rPr>
        <w:t xml:space="preserve">arket share </w:t>
      </w:r>
      <w:r w:rsidR="00442F6D">
        <w:rPr>
          <w:rFonts w:ascii="Arial" w:hAnsi="Arial" w:cs="Arial"/>
          <w:sz w:val="22"/>
          <w:szCs w:val="22"/>
        </w:rPr>
        <w:t xml:space="preserve">rose </w:t>
      </w:r>
      <w:r w:rsidR="00292796" w:rsidRPr="00B56B90">
        <w:rPr>
          <w:rFonts w:ascii="Arial" w:hAnsi="Arial" w:cs="Arial"/>
          <w:sz w:val="22"/>
          <w:szCs w:val="22"/>
        </w:rPr>
        <w:t>0.2 percentage points to 8.0 per</w:t>
      </w:r>
      <w:r w:rsidR="000803A8">
        <w:rPr>
          <w:rFonts w:ascii="Arial" w:hAnsi="Arial" w:cs="Arial"/>
          <w:sz w:val="22"/>
          <w:szCs w:val="22"/>
        </w:rPr>
        <w:t xml:space="preserve"> </w:t>
      </w:r>
      <w:r w:rsidR="00292796" w:rsidRPr="00B56B90">
        <w:rPr>
          <w:rFonts w:ascii="Arial" w:hAnsi="Arial" w:cs="Arial"/>
          <w:sz w:val="22"/>
          <w:szCs w:val="22"/>
        </w:rPr>
        <w:t xml:space="preserve">cent – its highest level since 2011. </w:t>
      </w:r>
      <w:r w:rsidR="0000416A" w:rsidRPr="00B56B90">
        <w:rPr>
          <w:rFonts w:ascii="Arial" w:hAnsi="Arial" w:cs="Arial"/>
          <w:sz w:val="22"/>
          <w:szCs w:val="22"/>
        </w:rPr>
        <w:t xml:space="preserve">Ford </w:t>
      </w:r>
      <w:r w:rsidR="007079BE" w:rsidRPr="00B56B90">
        <w:rPr>
          <w:rFonts w:ascii="Arial" w:hAnsi="Arial" w:cs="Arial"/>
          <w:sz w:val="22"/>
          <w:szCs w:val="22"/>
        </w:rPr>
        <w:t xml:space="preserve">remained </w:t>
      </w:r>
      <w:r w:rsidR="00957AEF">
        <w:rPr>
          <w:rFonts w:ascii="Arial" w:hAnsi="Arial" w:cs="Arial"/>
          <w:sz w:val="22"/>
          <w:szCs w:val="22"/>
        </w:rPr>
        <w:t xml:space="preserve">Europe’s </w:t>
      </w:r>
      <w:r w:rsidR="007079BE" w:rsidRPr="00B56B90">
        <w:rPr>
          <w:rFonts w:ascii="Arial" w:hAnsi="Arial" w:cs="Arial"/>
          <w:sz w:val="22"/>
          <w:szCs w:val="22"/>
        </w:rPr>
        <w:t>No.2</w:t>
      </w:r>
      <w:r w:rsidR="00442F6D">
        <w:rPr>
          <w:rFonts w:ascii="Arial" w:hAnsi="Arial" w:cs="Arial"/>
          <w:sz w:val="22"/>
          <w:szCs w:val="22"/>
        </w:rPr>
        <w:t xml:space="preserve"> </w:t>
      </w:r>
      <w:r w:rsidR="001A17EE">
        <w:rPr>
          <w:rFonts w:ascii="Arial" w:hAnsi="Arial" w:cs="Arial"/>
          <w:sz w:val="22"/>
          <w:szCs w:val="22"/>
        </w:rPr>
        <w:t>top-</w:t>
      </w:r>
      <w:r w:rsidR="007079BE" w:rsidRPr="00B56B90">
        <w:rPr>
          <w:rFonts w:ascii="Arial" w:hAnsi="Arial" w:cs="Arial"/>
          <w:sz w:val="22"/>
          <w:szCs w:val="22"/>
        </w:rPr>
        <w:t>selling vehicle brand</w:t>
      </w:r>
      <w:r w:rsidR="00292796" w:rsidRPr="00B56B90">
        <w:rPr>
          <w:rFonts w:ascii="Arial" w:hAnsi="Arial" w:cs="Arial"/>
          <w:sz w:val="22"/>
          <w:szCs w:val="22"/>
        </w:rPr>
        <w:t>.</w:t>
      </w:r>
      <w:r w:rsidR="007079BE" w:rsidRPr="00B56B90">
        <w:rPr>
          <w:rFonts w:ascii="Arial" w:hAnsi="Arial" w:cs="Arial"/>
          <w:sz w:val="22"/>
          <w:szCs w:val="22"/>
        </w:rPr>
        <w:t xml:space="preserve"> </w:t>
      </w:r>
    </w:p>
    <w:p w:rsidR="003345AD" w:rsidRDefault="003345AD" w:rsidP="003345AD">
      <w:pPr>
        <w:pStyle w:val="BodyText2"/>
        <w:spacing w:line="240" w:lineRule="auto"/>
        <w:rPr>
          <w:rFonts w:ascii="Arial" w:hAnsi="Arial" w:cs="Arial"/>
          <w:sz w:val="22"/>
          <w:szCs w:val="22"/>
        </w:rPr>
      </w:pPr>
    </w:p>
    <w:p w:rsidR="003345AD" w:rsidRDefault="00442F6D" w:rsidP="003345AD">
      <w:pPr>
        <w:pStyle w:val="BodyText2"/>
        <w:spacing w:line="240" w:lineRule="auto"/>
        <w:rPr>
          <w:rFonts w:ascii="Arial" w:hAnsi="Arial" w:cs="Arial"/>
          <w:sz w:val="22"/>
          <w:szCs w:val="22"/>
        </w:rPr>
      </w:pPr>
      <w:r>
        <w:rPr>
          <w:rFonts w:ascii="Arial" w:hAnsi="Arial" w:cs="Arial"/>
          <w:sz w:val="22"/>
          <w:szCs w:val="22"/>
        </w:rPr>
        <w:t xml:space="preserve">This year will be </w:t>
      </w:r>
      <w:r w:rsidR="003345AD" w:rsidRPr="00B56B90">
        <w:rPr>
          <w:rFonts w:ascii="Arial" w:hAnsi="Arial" w:cs="Arial"/>
          <w:sz w:val="22"/>
          <w:szCs w:val="22"/>
        </w:rPr>
        <w:t xml:space="preserve">one of the busiest years ever for </w:t>
      </w:r>
      <w:r w:rsidR="00625A9E">
        <w:rPr>
          <w:rFonts w:ascii="Arial" w:hAnsi="Arial" w:cs="Arial"/>
          <w:sz w:val="22"/>
          <w:szCs w:val="22"/>
        </w:rPr>
        <w:t xml:space="preserve">Ford </w:t>
      </w:r>
      <w:r>
        <w:rPr>
          <w:rFonts w:ascii="Arial" w:hAnsi="Arial" w:cs="Arial"/>
          <w:sz w:val="22"/>
          <w:szCs w:val="22"/>
        </w:rPr>
        <w:t xml:space="preserve">of Europe </w:t>
      </w:r>
      <w:r w:rsidR="00E960EE">
        <w:rPr>
          <w:rFonts w:ascii="Arial" w:hAnsi="Arial" w:cs="Arial"/>
          <w:sz w:val="22"/>
          <w:szCs w:val="22"/>
        </w:rPr>
        <w:t xml:space="preserve">in terms of </w:t>
      </w:r>
      <w:r w:rsidR="003345AD" w:rsidRPr="00B56B90">
        <w:rPr>
          <w:rFonts w:ascii="Arial" w:hAnsi="Arial" w:cs="Arial"/>
          <w:sz w:val="22"/>
          <w:szCs w:val="22"/>
        </w:rPr>
        <w:t>new vehicle introductions</w:t>
      </w:r>
      <w:r w:rsidR="003345AD">
        <w:rPr>
          <w:rFonts w:ascii="Arial" w:hAnsi="Arial" w:cs="Arial"/>
          <w:sz w:val="22"/>
          <w:szCs w:val="22"/>
        </w:rPr>
        <w:t>.</w:t>
      </w:r>
      <w:r w:rsidR="00625A9E">
        <w:rPr>
          <w:rFonts w:ascii="Arial" w:hAnsi="Arial" w:cs="Arial"/>
          <w:sz w:val="22"/>
          <w:szCs w:val="22"/>
        </w:rPr>
        <w:t xml:space="preserve"> </w:t>
      </w:r>
      <w:r w:rsidR="003345AD">
        <w:rPr>
          <w:rFonts w:ascii="Arial" w:hAnsi="Arial" w:cs="Arial"/>
          <w:sz w:val="22"/>
          <w:szCs w:val="22"/>
        </w:rPr>
        <w:t xml:space="preserve">In addition to the full </w:t>
      </w:r>
      <w:r w:rsidR="005F44C2">
        <w:rPr>
          <w:rFonts w:ascii="Arial" w:hAnsi="Arial" w:cs="Arial"/>
          <w:sz w:val="22"/>
          <w:szCs w:val="22"/>
        </w:rPr>
        <w:t xml:space="preserve">roll out </w:t>
      </w:r>
      <w:r>
        <w:rPr>
          <w:rFonts w:ascii="Arial" w:hAnsi="Arial" w:cs="Arial"/>
          <w:sz w:val="22"/>
          <w:szCs w:val="22"/>
        </w:rPr>
        <w:t xml:space="preserve">of </w:t>
      </w:r>
      <w:r w:rsidR="005F44C2">
        <w:rPr>
          <w:rFonts w:ascii="Arial" w:hAnsi="Arial" w:cs="Arial"/>
          <w:sz w:val="22"/>
          <w:szCs w:val="22"/>
        </w:rPr>
        <w:t xml:space="preserve">the </w:t>
      </w:r>
      <w:r w:rsidR="0050772A" w:rsidRPr="00B56B90">
        <w:rPr>
          <w:rFonts w:ascii="Arial" w:hAnsi="Arial" w:cs="Arial"/>
          <w:sz w:val="22"/>
          <w:szCs w:val="22"/>
        </w:rPr>
        <w:t xml:space="preserve">new Focus and </w:t>
      </w:r>
      <w:r w:rsidR="000803A8">
        <w:rPr>
          <w:rFonts w:ascii="Arial" w:hAnsi="Arial" w:cs="Arial"/>
          <w:sz w:val="22"/>
          <w:szCs w:val="22"/>
        </w:rPr>
        <w:t>all-</w:t>
      </w:r>
      <w:r w:rsidR="0050772A" w:rsidRPr="00B56B90">
        <w:rPr>
          <w:rFonts w:ascii="Arial" w:hAnsi="Arial" w:cs="Arial"/>
          <w:sz w:val="22"/>
          <w:szCs w:val="22"/>
        </w:rPr>
        <w:t xml:space="preserve">new Mondeo, </w:t>
      </w:r>
      <w:r w:rsidR="003345AD">
        <w:rPr>
          <w:rFonts w:ascii="Arial" w:hAnsi="Arial" w:cs="Arial"/>
          <w:sz w:val="22"/>
          <w:szCs w:val="22"/>
        </w:rPr>
        <w:t>Ford will launch the</w:t>
      </w:r>
      <w:r>
        <w:rPr>
          <w:rFonts w:ascii="Arial" w:hAnsi="Arial" w:cs="Arial"/>
          <w:sz w:val="22"/>
          <w:szCs w:val="22"/>
        </w:rPr>
        <w:t xml:space="preserve"> new versions of the </w:t>
      </w:r>
      <w:r w:rsidR="003345AD">
        <w:rPr>
          <w:rFonts w:ascii="Arial" w:hAnsi="Arial" w:cs="Arial"/>
          <w:sz w:val="22"/>
          <w:szCs w:val="22"/>
        </w:rPr>
        <w:t>Galaxy, S-MAX, C</w:t>
      </w:r>
      <w:r w:rsidR="003345AD">
        <w:rPr>
          <w:rFonts w:ascii="Arial" w:hAnsi="Arial" w:cs="Arial"/>
          <w:sz w:val="22"/>
          <w:szCs w:val="22"/>
        </w:rPr>
        <w:noBreakHyphen/>
        <w:t xml:space="preserve">MAX, Grand C-MAX, C-MAX </w:t>
      </w:r>
      <w:proofErr w:type="spellStart"/>
      <w:r w:rsidR="003345AD">
        <w:rPr>
          <w:rFonts w:ascii="Arial" w:hAnsi="Arial" w:cs="Arial"/>
          <w:sz w:val="22"/>
          <w:szCs w:val="22"/>
        </w:rPr>
        <w:t>Energi</w:t>
      </w:r>
      <w:proofErr w:type="spellEnd"/>
      <w:r w:rsidR="003345AD">
        <w:rPr>
          <w:rFonts w:ascii="Arial" w:hAnsi="Arial" w:cs="Arial"/>
          <w:sz w:val="22"/>
          <w:szCs w:val="22"/>
        </w:rPr>
        <w:t xml:space="preserve"> plug-in hybrid, Focus ST and Focus ST diesel, Mustang</w:t>
      </w:r>
      <w:r w:rsidR="00625A9E">
        <w:rPr>
          <w:rFonts w:ascii="Arial" w:hAnsi="Arial" w:cs="Arial"/>
          <w:sz w:val="22"/>
          <w:szCs w:val="22"/>
        </w:rPr>
        <w:t xml:space="preserve"> fastback and convertible</w:t>
      </w:r>
      <w:r w:rsidR="003345AD">
        <w:rPr>
          <w:rFonts w:ascii="Arial" w:hAnsi="Arial" w:cs="Arial"/>
          <w:sz w:val="22"/>
          <w:szCs w:val="22"/>
        </w:rPr>
        <w:t>, and</w:t>
      </w:r>
      <w:r w:rsidR="003345AD" w:rsidRPr="00C92395">
        <w:rPr>
          <w:rFonts w:ascii="Arial" w:hAnsi="Arial" w:cs="Arial"/>
          <w:sz w:val="22"/>
          <w:szCs w:val="22"/>
        </w:rPr>
        <w:t xml:space="preserve"> </w:t>
      </w:r>
      <w:r w:rsidR="003345AD">
        <w:rPr>
          <w:rFonts w:ascii="Arial" w:hAnsi="Arial" w:cs="Arial"/>
          <w:sz w:val="22"/>
          <w:szCs w:val="22"/>
        </w:rPr>
        <w:t xml:space="preserve">refreshed versions of </w:t>
      </w:r>
      <w:proofErr w:type="spellStart"/>
      <w:r w:rsidR="003345AD">
        <w:rPr>
          <w:rFonts w:ascii="Arial" w:hAnsi="Arial" w:cs="Arial"/>
          <w:sz w:val="22"/>
          <w:szCs w:val="22"/>
        </w:rPr>
        <w:t>EcoSport</w:t>
      </w:r>
      <w:proofErr w:type="spellEnd"/>
      <w:r w:rsidR="003345AD">
        <w:rPr>
          <w:rFonts w:ascii="Arial" w:hAnsi="Arial" w:cs="Arial"/>
          <w:sz w:val="22"/>
          <w:szCs w:val="22"/>
        </w:rPr>
        <w:t xml:space="preserve">, Ranger, Transit Connect and </w:t>
      </w:r>
      <w:proofErr w:type="spellStart"/>
      <w:r w:rsidR="003345AD">
        <w:rPr>
          <w:rFonts w:ascii="Arial" w:hAnsi="Arial" w:cs="Arial"/>
          <w:sz w:val="22"/>
          <w:szCs w:val="22"/>
        </w:rPr>
        <w:t>Tourneo</w:t>
      </w:r>
      <w:proofErr w:type="spellEnd"/>
      <w:r w:rsidR="003345AD">
        <w:rPr>
          <w:rFonts w:ascii="Arial" w:hAnsi="Arial" w:cs="Arial"/>
          <w:sz w:val="22"/>
          <w:szCs w:val="22"/>
        </w:rPr>
        <w:t xml:space="preserve"> Connect. The all-new Edge SUV will go into production in late 2015.  </w:t>
      </w:r>
    </w:p>
    <w:p w:rsidR="006809AD" w:rsidRDefault="006809AD" w:rsidP="006809AD">
      <w:pPr>
        <w:spacing w:line="276" w:lineRule="auto"/>
        <w:jc w:val="center"/>
        <w:rPr>
          <w:rFonts w:ascii="Arial" w:hAnsi="Arial" w:cs="Arial"/>
          <w:b/>
          <w:szCs w:val="20"/>
        </w:rPr>
      </w:pPr>
      <w:r w:rsidRPr="00B538CF">
        <w:rPr>
          <w:rFonts w:ascii="Arial" w:hAnsi="Arial" w:cs="Arial"/>
          <w:b/>
          <w:szCs w:val="20"/>
        </w:rPr>
        <w:t># # #</w:t>
      </w:r>
    </w:p>
    <w:p w:rsidR="00B31226" w:rsidRDefault="00B31226" w:rsidP="006809AD">
      <w:pPr>
        <w:spacing w:line="276" w:lineRule="auto"/>
        <w:jc w:val="center"/>
        <w:rPr>
          <w:rFonts w:ascii="Arial" w:hAnsi="Arial" w:cs="Arial"/>
          <w:b/>
          <w:szCs w:val="20"/>
        </w:rPr>
      </w:pPr>
    </w:p>
    <w:p w:rsidR="00B31226" w:rsidRDefault="001A11E5" w:rsidP="006809AD">
      <w:pPr>
        <w:spacing w:line="276" w:lineRule="auto"/>
        <w:jc w:val="center"/>
        <w:rPr>
          <w:rFonts w:ascii="Arial" w:hAnsi="Arial" w:cs="Arial"/>
          <w:b/>
          <w:szCs w:val="20"/>
        </w:rPr>
      </w:pPr>
      <w:r>
        <w:rPr>
          <w:rFonts w:ascii="Arial" w:hAnsi="Arial" w:cs="Arial"/>
          <w:b/>
          <w:szCs w:val="20"/>
        </w:rPr>
        <w:t xml:space="preserve">For new Ford </w:t>
      </w:r>
      <w:proofErr w:type="gramStart"/>
      <w:r>
        <w:rPr>
          <w:rFonts w:ascii="Arial" w:hAnsi="Arial" w:cs="Arial"/>
          <w:b/>
          <w:szCs w:val="20"/>
        </w:rPr>
        <w:t>Focus</w:t>
      </w:r>
      <w:proofErr w:type="gramEnd"/>
      <w:r>
        <w:rPr>
          <w:rFonts w:ascii="Arial" w:hAnsi="Arial" w:cs="Arial"/>
          <w:b/>
          <w:szCs w:val="20"/>
        </w:rPr>
        <w:t xml:space="preserve"> video click </w:t>
      </w:r>
      <w:hyperlink r:id="rId9" w:history="1">
        <w:r w:rsidRPr="001A11E5">
          <w:rPr>
            <w:rStyle w:val="Hyperlink"/>
            <w:rFonts w:ascii="Arial" w:hAnsi="Arial" w:cs="Arial"/>
            <w:b/>
            <w:szCs w:val="20"/>
          </w:rPr>
          <w:t>here</w:t>
        </w:r>
      </w:hyperlink>
    </w:p>
    <w:p w:rsidR="001A11E5" w:rsidRDefault="001A11E5" w:rsidP="006809AD">
      <w:pPr>
        <w:spacing w:line="276" w:lineRule="auto"/>
        <w:jc w:val="center"/>
        <w:rPr>
          <w:rFonts w:ascii="Arial" w:hAnsi="Arial" w:cs="Arial"/>
          <w:b/>
          <w:szCs w:val="20"/>
        </w:rPr>
      </w:pPr>
      <w:r>
        <w:rPr>
          <w:rFonts w:ascii="Arial" w:hAnsi="Arial" w:cs="Arial"/>
          <w:b/>
          <w:szCs w:val="20"/>
        </w:rPr>
        <w:t xml:space="preserve">For Ford Fiesta production video click </w:t>
      </w:r>
      <w:hyperlink r:id="rId10" w:history="1">
        <w:r w:rsidRPr="001A11E5">
          <w:rPr>
            <w:rStyle w:val="Hyperlink"/>
            <w:rFonts w:ascii="Arial" w:hAnsi="Arial" w:cs="Arial"/>
            <w:b/>
            <w:szCs w:val="20"/>
          </w:rPr>
          <w:t>here</w:t>
        </w:r>
      </w:hyperlink>
    </w:p>
    <w:p w:rsidR="001A11E5" w:rsidRPr="001A11E5" w:rsidRDefault="001A11E5" w:rsidP="006809AD">
      <w:pPr>
        <w:spacing w:line="276" w:lineRule="auto"/>
        <w:jc w:val="center"/>
        <w:rPr>
          <w:rFonts w:ascii="Arial" w:hAnsi="Arial" w:cs="Arial"/>
          <w:b/>
          <w:szCs w:val="20"/>
        </w:rPr>
      </w:pPr>
      <w:r>
        <w:rPr>
          <w:rFonts w:ascii="Arial" w:hAnsi="Arial" w:cs="Arial"/>
          <w:b/>
          <w:szCs w:val="20"/>
        </w:rPr>
        <w:t xml:space="preserve">For new Ford Focus and Ford Fiesta images click </w:t>
      </w:r>
      <w:hyperlink r:id="rId11" w:history="1">
        <w:r w:rsidRPr="00E62BD2">
          <w:rPr>
            <w:rStyle w:val="Hyperlink"/>
            <w:rFonts w:ascii="Arial" w:hAnsi="Arial" w:cs="Arial"/>
            <w:b/>
            <w:szCs w:val="20"/>
          </w:rPr>
          <w:t>here</w:t>
        </w:r>
      </w:hyperlink>
    </w:p>
    <w:p w:rsidR="00B31226" w:rsidRDefault="00B31226" w:rsidP="006809AD">
      <w:pPr>
        <w:spacing w:line="276" w:lineRule="auto"/>
        <w:jc w:val="center"/>
        <w:rPr>
          <w:rFonts w:ascii="Arial" w:hAnsi="Arial" w:cs="Arial"/>
          <w:b/>
          <w:szCs w:val="20"/>
        </w:rPr>
      </w:pPr>
    </w:p>
    <w:p w:rsidR="00B31226" w:rsidRPr="00B538CF" w:rsidRDefault="00B31226" w:rsidP="006809AD">
      <w:pPr>
        <w:spacing w:line="276" w:lineRule="auto"/>
        <w:jc w:val="center"/>
        <w:rPr>
          <w:rFonts w:ascii="Arial" w:hAnsi="Arial" w:cs="Arial"/>
          <w:b/>
          <w:szCs w:val="20"/>
        </w:rPr>
      </w:pPr>
      <w:r>
        <w:rPr>
          <w:rFonts w:ascii="Arial" w:hAnsi="Arial" w:cs="Arial"/>
          <w:b/>
          <w:szCs w:val="20"/>
        </w:rPr>
        <w:lastRenderedPageBreak/>
        <w:t># # #</w:t>
      </w:r>
    </w:p>
    <w:p w:rsidR="00DC5A5A" w:rsidRDefault="00DC5A5A" w:rsidP="0054626D">
      <w:pPr>
        <w:rPr>
          <w:rFonts w:ascii="Arial" w:hAnsi="Arial" w:cs="Arial"/>
          <w:sz w:val="16"/>
          <w:szCs w:val="16"/>
        </w:rPr>
      </w:pPr>
    </w:p>
    <w:p w:rsidR="00DC5A5A" w:rsidRDefault="00DC5A5A" w:rsidP="0054626D">
      <w:pPr>
        <w:rPr>
          <w:rFonts w:ascii="Arial" w:hAnsi="Arial" w:cs="Arial"/>
          <w:sz w:val="16"/>
          <w:szCs w:val="16"/>
        </w:rPr>
      </w:pPr>
    </w:p>
    <w:p w:rsidR="00B31226" w:rsidRDefault="00A93E20" w:rsidP="00A93E20">
      <w:pPr>
        <w:rPr>
          <w:rFonts w:ascii="Arial" w:hAnsi="Arial" w:cs="Arial"/>
          <w:sz w:val="16"/>
          <w:szCs w:val="16"/>
        </w:rPr>
      </w:pPr>
      <w:r w:rsidRPr="00B538CF">
        <w:rPr>
          <w:rFonts w:ascii="Arial" w:hAnsi="Arial" w:cs="Arial"/>
          <w:sz w:val="16"/>
          <w:szCs w:val="16"/>
        </w:rPr>
        <w:t xml:space="preserve">* Ford of Europe reports its sales for the 20 European main markets where it is represented through National Sales Companies. </w:t>
      </w:r>
      <w:r>
        <w:rPr>
          <w:rFonts w:ascii="Arial" w:hAnsi="Arial" w:cs="Arial"/>
          <w:sz w:val="16"/>
          <w:szCs w:val="16"/>
        </w:rPr>
        <w:t xml:space="preserve"> </w:t>
      </w:r>
      <w:r w:rsidRPr="00E749F3">
        <w:rPr>
          <w:rFonts w:ascii="Arial" w:hAnsi="Arial" w:cs="Arial"/>
          <w:sz w:val="16"/>
          <w:szCs w:val="16"/>
        </w:rPr>
        <w:t>The Euro 20 markets are: Austria, Belgium, Britain, Czech Republic, Denmark, Finland, France, Germany, Greece, Hungary, Ireland, Italy, Netherlands, Norway, Poland, Portugal, Spain, Romania, Sweden and Switzerland.</w:t>
      </w:r>
    </w:p>
    <w:p w:rsidR="00B31226" w:rsidRDefault="00B31226" w:rsidP="00A93E20">
      <w:pPr>
        <w:rPr>
          <w:rFonts w:ascii="Arial" w:hAnsi="Arial" w:cs="Arial"/>
          <w:sz w:val="16"/>
          <w:szCs w:val="16"/>
        </w:rPr>
      </w:pPr>
    </w:p>
    <w:p w:rsidR="00826837" w:rsidRDefault="00826837" w:rsidP="00BE7516">
      <w:pPr>
        <w:autoSpaceDE w:val="0"/>
        <w:autoSpaceDN w:val="0"/>
        <w:rPr>
          <w:rFonts w:ascii="Arial" w:hAnsi="Arial" w:cs="Arial"/>
          <w:b/>
          <w:bCs/>
          <w:i/>
          <w:iCs/>
          <w:lang w:val="en-US"/>
        </w:rPr>
      </w:pPr>
    </w:p>
    <w:p w:rsidR="00BE7516" w:rsidRPr="00B538CF" w:rsidRDefault="00BE7516" w:rsidP="00BE7516">
      <w:pPr>
        <w:autoSpaceDE w:val="0"/>
        <w:autoSpaceDN w:val="0"/>
        <w:rPr>
          <w:rFonts w:ascii="Arial" w:hAnsi="Arial" w:cs="Arial"/>
          <w:szCs w:val="20"/>
        </w:rPr>
      </w:pPr>
      <w:r w:rsidRPr="00B538CF">
        <w:rPr>
          <w:rFonts w:ascii="Arial" w:hAnsi="Arial" w:cs="Arial"/>
          <w:b/>
          <w:bCs/>
          <w:i/>
          <w:iCs/>
          <w:lang w:val="en-US"/>
        </w:rPr>
        <w:t>About Ford Motor Company</w:t>
      </w:r>
      <w:r w:rsidRPr="00B538CF">
        <w:rPr>
          <w:rFonts w:ascii="Arial" w:hAnsi="Arial" w:cs="Arial"/>
          <w:szCs w:val="20"/>
        </w:rPr>
        <w:br/>
      </w:r>
      <w:r w:rsidRPr="00B538CF">
        <w:rPr>
          <w:rFonts w:ascii="Arial" w:hAnsi="Arial" w:cs="Arial"/>
          <w:i/>
          <w:szCs w:val="20"/>
        </w:rPr>
        <w:t>Ford Motor Company, a global automotive industry leader based in Dearborn, Mich., manufactures or distributes automobiles acros</w:t>
      </w:r>
      <w:r w:rsidR="002C238E" w:rsidRPr="00B538CF">
        <w:rPr>
          <w:rFonts w:ascii="Arial" w:hAnsi="Arial" w:cs="Arial"/>
          <w:i/>
          <w:szCs w:val="20"/>
        </w:rPr>
        <w:t>s six continents. With about 18</w:t>
      </w:r>
      <w:r w:rsidR="004579C1">
        <w:rPr>
          <w:rFonts w:ascii="Arial" w:hAnsi="Arial" w:cs="Arial"/>
          <w:i/>
          <w:szCs w:val="20"/>
        </w:rPr>
        <w:t>9</w:t>
      </w:r>
      <w:r w:rsidRPr="00B538CF">
        <w:rPr>
          <w:rFonts w:ascii="Arial" w:hAnsi="Arial" w:cs="Arial"/>
          <w:i/>
          <w:szCs w:val="20"/>
        </w:rPr>
        <w:t xml:space="preserve">,000 employees and 65 plants worldwide, the company’s automotive brands include Ford and Lincoln. The company provides financial services through Ford Motor Credit Company. For more information regarding Ford and its products worldwide, please visit </w:t>
      </w:r>
      <w:hyperlink r:id="rId12" w:history="1">
        <w:r w:rsidRPr="00B538CF">
          <w:rPr>
            <w:rFonts w:ascii="Arial" w:hAnsi="Arial" w:cs="Arial"/>
            <w:i/>
            <w:color w:val="0000FF"/>
            <w:szCs w:val="20"/>
            <w:u w:val="single"/>
          </w:rPr>
          <w:t>www.corporate.ford.com</w:t>
        </w:r>
      </w:hyperlink>
      <w:r w:rsidRPr="00B538CF">
        <w:rPr>
          <w:rFonts w:ascii="Arial" w:hAnsi="Arial" w:cs="Arial"/>
          <w:i/>
          <w:szCs w:val="20"/>
        </w:rPr>
        <w:t>.</w:t>
      </w:r>
    </w:p>
    <w:p w:rsidR="00BE7516" w:rsidRPr="00E57401" w:rsidRDefault="00BE7516" w:rsidP="00BE7516">
      <w:pPr>
        <w:autoSpaceDE w:val="0"/>
        <w:autoSpaceDN w:val="0"/>
        <w:rPr>
          <w:rFonts w:ascii="Arial" w:hAnsi="Arial" w:cs="Arial"/>
          <w:b/>
          <w:bCs/>
          <w:i/>
          <w:iCs/>
          <w:szCs w:val="20"/>
          <w:lang w:val="en-US"/>
        </w:rPr>
      </w:pPr>
    </w:p>
    <w:p w:rsidR="00E57401" w:rsidRPr="00E57401" w:rsidRDefault="00E57401" w:rsidP="00E57401">
      <w:pPr>
        <w:pStyle w:val="NormalWeb"/>
        <w:spacing w:before="0" w:beforeAutospacing="0" w:after="0" w:afterAutospacing="0"/>
        <w:rPr>
          <w:rFonts w:ascii="Arial" w:hAnsi="Arial" w:cs="Arial"/>
          <w:i/>
          <w:sz w:val="20"/>
          <w:szCs w:val="20"/>
          <w:lang w:val="en-US"/>
        </w:rPr>
      </w:pPr>
      <w:r w:rsidRPr="00E57401">
        <w:rPr>
          <w:rFonts w:ascii="Arial" w:hAnsi="Arial" w:cs="Arial"/>
          <w:b/>
          <w:bCs/>
          <w:i/>
          <w:sz w:val="20"/>
          <w:szCs w:val="20"/>
          <w:lang w:val="en-US"/>
        </w:rPr>
        <w:t>Ford of Europe</w:t>
      </w:r>
      <w:r w:rsidRPr="00E57401">
        <w:rPr>
          <w:rFonts w:ascii="Arial" w:hAnsi="Arial" w:cs="Arial"/>
          <w:i/>
          <w:sz w:val="20"/>
          <w:szCs w:val="20"/>
          <w:lang w:val="en-US"/>
        </w:rPr>
        <w:t xml:space="preserve"> is responsible for producing, selling and servicing Ford brand vehicles in 50 individual markets and employs approximately 47,000 employees at its wholly owned facilities and approximately 66,000 people when joint ventures and unconsolidated businesses are included. In addition to Ford Motor Credit Company, Ford Europe operations include Ford Customer Service Division and 23 manufacturing facilities (12 wholly owned or consolidated joint venture facilities and 11 unconsolidated joint venture facilities). The first Ford cars were shipped to Europe in 1903 – the same year Ford Motor Company was founded. European production started in 1911.</w:t>
      </w:r>
    </w:p>
    <w:p w:rsidR="002C238E" w:rsidRPr="00B538CF" w:rsidRDefault="002C238E" w:rsidP="00BE7516">
      <w:pPr>
        <w:ind w:left="1440" w:hanging="1440"/>
        <w:rPr>
          <w:rFonts w:ascii="Arial" w:hAnsi="Arial" w:cs="Arial"/>
          <w:b/>
          <w:sz w:val="18"/>
          <w:szCs w:val="18"/>
        </w:rPr>
      </w:pPr>
    </w:p>
    <w:p w:rsidR="001E20E6" w:rsidRDefault="001E20E6" w:rsidP="00BE7516">
      <w:pPr>
        <w:ind w:left="1440" w:hanging="1440"/>
        <w:rPr>
          <w:rFonts w:ascii="Arial" w:hAnsi="Arial" w:cs="Arial"/>
          <w:b/>
          <w:sz w:val="18"/>
          <w:szCs w:val="18"/>
        </w:rPr>
      </w:pPr>
    </w:p>
    <w:tbl>
      <w:tblPr>
        <w:tblW w:w="6115" w:type="dxa"/>
        <w:tblLook w:val="0000" w:firstRow="0" w:lastRow="0" w:firstColumn="0" w:lastColumn="0" w:noHBand="0" w:noVBand="0"/>
      </w:tblPr>
      <w:tblGrid>
        <w:gridCol w:w="1320"/>
        <w:gridCol w:w="2277"/>
        <w:gridCol w:w="240"/>
        <w:gridCol w:w="2278"/>
      </w:tblGrid>
      <w:tr w:rsidR="00C659F3" w:rsidRPr="000A3750" w:rsidTr="00C659F3">
        <w:tc>
          <w:tcPr>
            <w:tcW w:w="1320" w:type="dxa"/>
          </w:tcPr>
          <w:p w:rsidR="00C659F3" w:rsidRPr="000A3750" w:rsidRDefault="00C659F3" w:rsidP="00D211CE">
            <w:pPr>
              <w:rPr>
                <w:rFonts w:ascii="Arial" w:hAnsi="Arial" w:cs="Arial"/>
                <w:b/>
                <w:szCs w:val="20"/>
              </w:rPr>
            </w:pPr>
            <w:r w:rsidRPr="000A3750">
              <w:rPr>
                <w:rFonts w:ascii="Arial" w:hAnsi="Arial" w:cs="Arial"/>
                <w:b/>
                <w:szCs w:val="20"/>
              </w:rPr>
              <w:t>Contact:</w:t>
            </w:r>
          </w:p>
        </w:tc>
        <w:tc>
          <w:tcPr>
            <w:tcW w:w="2277" w:type="dxa"/>
          </w:tcPr>
          <w:p w:rsidR="00C659F3" w:rsidRPr="000A3750" w:rsidRDefault="00C659F3" w:rsidP="00A60F8D">
            <w:pPr>
              <w:rPr>
                <w:rFonts w:ascii="Arial" w:hAnsi="Arial" w:cs="Arial"/>
                <w:szCs w:val="20"/>
              </w:rPr>
            </w:pPr>
            <w:r>
              <w:rPr>
                <w:rFonts w:ascii="Arial" w:hAnsi="Arial" w:cs="Arial"/>
                <w:szCs w:val="20"/>
              </w:rPr>
              <w:t>Borbala Nagy</w:t>
            </w:r>
          </w:p>
        </w:tc>
        <w:tc>
          <w:tcPr>
            <w:tcW w:w="240" w:type="dxa"/>
          </w:tcPr>
          <w:p w:rsidR="00C659F3" w:rsidRPr="000A3750" w:rsidRDefault="00C659F3" w:rsidP="00D211CE">
            <w:pPr>
              <w:rPr>
                <w:rFonts w:ascii="Arial" w:hAnsi="Arial" w:cs="Arial"/>
                <w:szCs w:val="20"/>
              </w:rPr>
            </w:pPr>
            <w:r>
              <w:rPr>
                <w:rFonts w:ascii="Arial" w:hAnsi="Arial" w:cs="Arial"/>
                <w:szCs w:val="20"/>
              </w:rPr>
              <w:t xml:space="preserve">      </w:t>
            </w:r>
          </w:p>
        </w:tc>
        <w:tc>
          <w:tcPr>
            <w:tcW w:w="2278" w:type="dxa"/>
          </w:tcPr>
          <w:p w:rsidR="00C659F3" w:rsidRPr="000A3750" w:rsidRDefault="00C659F3" w:rsidP="00BA230F">
            <w:pPr>
              <w:rPr>
                <w:rFonts w:ascii="Arial" w:hAnsi="Arial" w:cs="Arial"/>
                <w:szCs w:val="20"/>
              </w:rPr>
            </w:pPr>
            <w:r>
              <w:rPr>
                <w:rFonts w:ascii="Arial" w:hAnsi="Arial" w:cs="Arial"/>
                <w:szCs w:val="20"/>
              </w:rPr>
              <w:t>Adrian Schmitz</w:t>
            </w:r>
          </w:p>
        </w:tc>
      </w:tr>
      <w:tr w:rsidR="00C659F3" w:rsidRPr="000A3750" w:rsidTr="00C659F3">
        <w:tc>
          <w:tcPr>
            <w:tcW w:w="1320" w:type="dxa"/>
          </w:tcPr>
          <w:p w:rsidR="00C659F3" w:rsidRPr="000A3750" w:rsidRDefault="00C659F3" w:rsidP="00D211CE">
            <w:pPr>
              <w:rPr>
                <w:rFonts w:ascii="Arial" w:hAnsi="Arial" w:cs="Arial"/>
                <w:szCs w:val="20"/>
              </w:rPr>
            </w:pPr>
          </w:p>
        </w:tc>
        <w:tc>
          <w:tcPr>
            <w:tcW w:w="2277" w:type="dxa"/>
          </w:tcPr>
          <w:p w:rsidR="00C659F3" w:rsidRPr="000A3750" w:rsidRDefault="00C659F3" w:rsidP="00D211CE">
            <w:pPr>
              <w:rPr>
                <w:rFonts w:ascii="Arial" w:hAnsi="Arial" w:cs="Arial"/>
                <w:szCs w:val="20"/>
              </w:rPr>
            </w:pPr>
            <w:r w:rsidRPr="000A3750">
              <w:rPr>
                <w:rFonts w:ascii="Arial" w:hAnsi="Arial" w:cs="Arial"/>
                <w:szCs w:val="20"/>
                <w:lang w:val="fr-BE"/>
              </w:rPr>
              <w:t>Ford of Europe</w:t>
            </w:r>
          </w:p>
        </w:tc>
        <w:tc>
          <w:tcPr>
            <w:tcW w:w="240" w:type="dxa"/>
          </w:tcPr>
          <w:p w:rsidR="00C659F3" w:rsidRPr="000A3750" w:rsidRDefault="00C659F3" w:rsidP="00D211CE">
            <w:pPr>
              <w:rPr>
                <w:rFonts w:ascii="Arial" w:hAnsi="Arial" w:cs="Arial"/>
                <w:szCs w:val="20"/>
              </w:rPr>
            </w:pPr>
          </w:p>
        </w:tc>
        <w:tc>
          <w:tcPr>
            <w:tcW w:w="2278" w:type="dxa"/>
          </w:tcPr>
          <w:p w:rsidR="00C659F3" w:rsidRPr="000A3750" w:rsidRDefault="00C659F3" w:rsidP="00BA230F">
            <w:pPr>
              <w:rPr>
                <w:rFonts w:ascii="Arial" w:hAnsi="Arial" w:cs="Arial"/>
                <w:szCs w:val="20"/>
              </w:rPr>
            </w:pPr>
            <w:r w:rsidRPr="000A3750">
              <w:rPr>
                <w:rFonts w:ascii="Arial" w:hAnsi="Arial" w:cs="Arial"/>
                <w:szCs w:val="20"/>
                <w:lang w:val="fr-BE"/>
              </w:rPr>
              <w:t>Ford of Europe</w:t>
            </w:r>
          </w:p>
        </w:tc>
      </w:tr>
      <w:tr w:rsidR="00C659F3" w:rsidRPr="000A3750" w:rsidTr="00C659F3">
        <w:tc>
          <w:tcPr>
            <w:tcW w:w="1320" w:type="dxa"/>
          </w:tcPr>
          <w:p w:rsidR="00C659F3" w:rsidRPr="000A3750" w:rsidRDefault="00C659F3" w:rsidP="00D211CE">
            <w:pPr>
              <w:rPr>
                <w:rFonts w:ascii="Arial" w:hAnsi="Arial" w:cs="Arial"/>
                <w:szCs w:val="20"/>
              </w:rPr>
            </w:pPr>
          </w:p>
        </w:tc>
        <w:tc>
          <w:tcPr>
            <w:tcW w:w="2277" w:type="dxa"/>
          </w:tcPr>
          <w:p w:rsidR="00C659F3" w:rsidRPr="000A3750" w:rsidRDefault="00C659F3" w:rsidP="00A60F8D">
            <w:pPr>
              <w:rPr>
                <w:rFonts w:ascii="Arial" w:hAnsi="Arial" w:cs="Arial"/>
                <w:szCs w:val="20"/>
              </w:rPr>
            </w:pPr>
            <w:r w:rsidRPr="000A3750">
              <w:rPr>
                <w:rFonts w:ascii="Arial" w:hAnsi="Arial" w:cs="Arial"/>
                <w:szCs w:val="20"/>
                <w:lang w:val="fr-BE"/>
              </w:rPr>
              <w:t>+</w:t>
            </w:r>
            <w:r>
              <w:rPr>
                <w:rFonts w:ascii="Arial" w:hAnsi="Arial" w:cs="Arial"/>
                <w:szCs w:val="20"/>
                <w:lang w:val="fr-BE"/>
              </w:rPr>
              <w:t>49 221 9018781</w:t>
            </w:r>
          </w:p>
        </w:tc>
        <w:tc>
          <w:tcPr>
            <w:tcW w:w="240" w:type="dxa"/>
          </w:tcPr>
          <w:p w:rsidR="00C659F3" w:rsidRPr="000A3750" w:rsidRDefault="00C659F3" w:rsidP="00D211CE">
            <w:pPr>
              <w:rPr>
                <w:rFonts w:ascii="Arial" w:hAnsi="Arial" w:cs="Arial"/>
                <w:szCs w:val="20"/>
              </w:rPr>
            </w:pPr>
          </w:p>
        </w:tc>
        <w:tc>
          <w:tcPr>
            <w:tcW w:w="2278" w:type="dxa"/>
          </w:tcPr>
          <w:p w:rsidR="00C659F3" w:rsidRPr="000A3750" w:rsidRDefault="00C659F3" w:rsidP="00BA230F">
            <w:pPr>
              <w:rPr>
                <w:rFonts w:ascii="Arial" w:hAnsi="Arial" w:cs="Arial"/>
                <w:szCs w:val="20"/>
              </w:rPr>
            </w:pPr>
            <w:r w:rsidRPr="000A3750">
              <w:rPr>
                <w:rFonts w:ascii="Arial" w:hAnsi="Arial" w:cs="Arial"/>
                <w:szCs w:val="20"/>
                <w:lang w:val="fr-BE"/>
              </w:rPr>
              <w:t>+</w:t>
            </w:r>
            <w:r>
              <w:rPr>
                <w:rFonts w:ascii="Arial" w:hAnsi="Arial" w:cs="Arial"/>
                <w:szCs w:val="20"/>
                <w:lang w:val="fr-BE"/>
              </w:rPr>
              <w:t>49 221 9019929</w:t>
            </w:r>
          </w:p>
        </w:tc>
      </w:tr>
      <w:tr w:rsidR="00C659F3" w:rsidRPr="000A3750" w:rsidTr="00C659F3">
        <w:tc>
          <w:tcPr>
            <w:tcW w:w="1320" w:type="dxa"/>
          </w:tcPr>
          <w:p w:rsidR="00C659F3" w:rsidRPr="000A3750" w:rsidRDefault="00C659F3" w:rsidP="00D211CE">
            <w:pPr>
              <w:rPr>
                <w:rFonts w:ascii="Arial" w:hAnsi="Arial" w:cs="Arial"/>
                <w:szCs w:val="20"/>
              </w:rPr>
            </w:pPr>
          </w:p>
        </w:tc>
        <w:tc>
          <w:tcPr>
            <w:tcW w:w="2277" w:type="dxa"/>
          </w:tcPr>
          <w:p w:rsidR="00C659F3" w:rsidRPr="000A3750" w:rsidRDefault="00C674F1" w:rsidP="00C659F3">
            <w:pPr>
              <w:rPr>
                <w:rFonts w:ascii="Arial" w:hAnsi="Arial" w:cs="Arial"/>
                <w:szCs w:val="20"/>
              </w:rPr>
            </w:pPr>
            <w:hyperlink r:id="rId13" w:history="1">
              <w:r w:rsidR="00C659F3" w:rsidRPr="001620BB">
                <w:rPr>
                  <w:rStyle w:val="Hyperlink"/>
                  <w:rFonts w:ascii="Arial" w:hAnsi="Arial" w:cs="Arial"/>
                  <w:szCs w:val="20"/>
                </w:rPr>
                <w:t>bnagy12@ford.com</w:t>
              </w:r>
            </w:hyperlink>
          </w:p>
        </w:tc>
        <w:tc>
          <w:tcPr>
            <w:tcW w:w="240" w:type="dxa"/>
          </w:tcPr>
          <w:p w:rsidR="00C659F3" w:rsidRPr="000A3750" w:rsidRDefault="00C659F3" w:rsidP="00D211CE">
            <w:pPr>
              <w:rPr>
                <w:rFonts w:ascii="Arial" w:hAnsi="Arial" w:cs="Arial"/>
                <w:szCs w:val="20"/>
              </w:rPr>
            </w:pPr>
          </w:p>
        </w:tc>
        <w:tc>
          <w:tcPr>
            <w:tcW w:w="2278" w:type="dxa"/>
          </w:tcPr>
          <w:p w:rsidR="00C659F3" w:rsidRPr="000A3750" w:rsidRDefault="00C674F1" w:rsidP="00BA230F">
            <w:pPr>
              <w:rPr>
                <w:rFonts w:ascii="Arial" w:hAnsi="Arial" w:cs="Arial"/>
                <w:szCs w:val="20"/>
              </w:rPr>
            </w:pPr>
            <w:hyperlink r:id="rId14" w:history="1">
              <w:r w:rsidR="00C659F3" w:rsidRPr="00157884">
                <w:rPr>
                  <w:rStyle w:val="Hyperlink"/>
                  <w:rFonts w:ascii="Arial" w:hAnsi="Arial" w:cs="Arial"/>
                  <w:szCs w:val="20"/>
                </w:rPr>
                <w:t>aschmi24@ford.com</w:t>
              </w:r>
            </w:hyperlink>
          </w:p>
        </w:tc>
      </w:tr>
    </w:tbl>
    <w:p w:rsidR="00A60F8D" w:rsidRDefault="00A60F8D" w:rsidP="00BE7516">
      <w:pPr>
        <w:ind w:left="1440" w:hanging="1440"/>
        <w:rPr>
          <w:rFonts w:ascii="Arial" w:hAnsi="Arial" w:cs="Arial"/>
          <w:b/>
          <w:sz w:val="18"/>
          <w:szCs w:val="18"/>
        </w:rPr>
      </w:pPr>
    </w:p>
    <w:p w:rsidR="00A60F8D" w:rsidRPr="00B538CF" w:rsidRDefault="00A60F8D" w:rsidP="00BE7516">
      <w:pPr>
        <w:ind w:left="1440" w:hanging="1440"/>
        <w:rPr>
          <w:rFonts w:ascii="Arial" w:hAnsi="Arial" w:cs="Arial"/>
          <w:b/>
          <w:sz w:val="18"/>
          <w:szCs w:val="18"/>
        </w:rPr>
      </w:pPr>
    </w:p>
    <w:sectPr w:rsidR="00A60F8D" w:rsidRPr="00B538CF" w:rsidSect="001714C5">
      <w:headerReference w:type="even" r:id="rId15"/>
      <w:headerReference w:type="default" r:id="rId16"/>
      <w:footerReference w:type="even" r:id="rId17"/>
      <w:footerReference w:type="default" r:id="rId18"/>
      <w:headerReference w:type="first" r:id="rId19"/>
      <w:footerReference w:type="first" r:id="rId20"/>
      <w:pgSz w:w="12240" w:h="15840" w:code="1"/>
      <w:pgMar w:top="1135" w:right="1183" w:bottom="709" w:left="1440" w:header="720" w:footer="1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F1" w:rsidRDefault="00C674F1">
      <w:r>
        <w:separator/>
      </w:r>
    </w:p>
  </w:endnote>
  <w:endnote w:type="continuationSeparator" w:id="0">
    <w:p w:rsidR="00C674F1" w:rsidRDefault="00C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Default="0048066D"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85C" w:rsidRDefault="00E5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Default="0048066D"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8FE">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E5585C" w:rsidTr="00E5585C">
      <w:tc>
        <w:tcPr>
          <w:tcW w:w="9468" w:type="dxa"/>
        </w:tcPr>
        <w:p w:rsidR="00E5585C" w:rsidRPr="009F12AA" w:rsidRDefault="00E5585C">
          <w:pPr>
            <w:pStyle w:val="Footer"/>
            <w:jc w:val="center"/>
            <w:rPr>
              <w:rFonts w:ascii="Arial" w:hAnsi="Arial" w:cs="Arial"/>
            </w:rPr>
          </w:pPr>
        </w:p>
        <w:p w:rsidR="00E5585C" w:rsidRPr="009F12AA" w:rsidRDefault="001714C5" w:rsidP="001714C5">
          <w:pPr>
            <w:pStyle w:val="Footer"/>
            <w:tabs>
              <w:tab w:val="clear" w:pos="8640"/>
              <w:tab w:val="left" w:pos="5040"/>
            </w:tabs>
            <w:rPr>
              <w:rFonts w:ascii="Arial" w:hAnsi="Arial" w:cs="Arial"/>
            </w:rPr>
          </w:pPr>
          <w:r>
            <w:rPr>
              <w:rFonts w:ascii="Arial" w:hAnsi="Arial" w:cs="Arial"/>
            </w:rPr>
            <w:tab/>
          </w:r>
          <w:r>
            <w:rPr>
              <w:rFonts w:ascii="Arial" w:hAnsi="Arial" w:cs="Arial"/>
            </w:rPr>
            <w:tab/>
          </w:r>
          <w:r>
            <w:rPr>
              <w:rFonts w:ascii="Arial" w:hAnsi="Arial" w:cs="Arial"/>
            </w:rPr>
            <w:tab/>
          </w:r>
        </w:p>
        <w:p w:rsidR="00E5585C" w:rsidRPr="00AF6A89" w:rsidRDefault="0048066D"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E5585C" w:rsidRDefault="0048066D" w:rsidP="00E5585C">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E5585C" w:rsidRDefault="00E5585C">
          <w:pPr>
            <w:pStyle w:val="Footer"/>
          </w:pPr>
        </w:p>
      </w:tc>
    </w:tr>
  </w:tbl>
  <w:p w:rsidR="00E5585C" w:rsidRDefault="00E55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Default="00E5585C" w:rsidP="00E5585C">
    <w:pPr>
      <w:pStyle w:val="Footer"/>
      <w:jc w:val="center"/>
    </w:pPr>
  </w:p>
  <w:p w:rsidR="00E5585C" w:rsidRPr="00AF6A89" w:rsidRDefault="0048066D"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E5585C" w:rsidRPr="008A1DF4" w:rsidRDefault="0048066D" w:rsidP="00E5585C">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F1" w:rsidRDefault="00C674F1">
      <w:r>
        <w:separator/>
      </w:r>
    </w:p>
  </w:footnote>
  <w:footnote w:type="continuationSeparator" w:id="0">
    <w:p w:rsidR="00C674F1" w:rsidRDefault="00C6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B9" w:rsidRDefault="00206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B9" w:rsidRDefault="00206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5C" w:rsidRPr="00315ADB" w:rsidRDefault="0048066D" w:rsidP="00E5585C">
    <w:pPr>
      <w:pStyle w:val="Header"/>
      <w:tabs>
        <w:tab w:val="left" w:pos="1483"/>
      </w:tabs>
      <w:ind w:left="360"/>
      <w:rPr>
        <w:position w:val="90"/>
      </w:rPr>
    </w:pPr>
    <w:r>
      <w:rPr>
        <w:noProof/>
        <w:lang w:eastAsia="en-GB"/>
      </w:rPr>
      <mc:AlternateContent>
        <mc:Choice Requires="wps">
          <w:drawing>
            <wp:anchor distT="0" distB="0" distL="114300" distR="114300" simplePos="0" relativeHeight="251662336" behindDoc="0" locked="0" layoutInCell="1" allowOverlap="1" wp14:anchorId="6983043C" wp14:editId="624650CE">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5C" w:rsidRDefault="0048066D" w:rsidP="00E5585C">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eastAsia="en-GB"/>
                            </w:rPr>
                            <w:drawing>
                              <wp:inline distT="0" distB="0" distL="0" distR="0" wp14:anchorId="2E280961" wp14:editId="50FC8875">
                                <wp:extent cx="298450" cy="298450"/>
                                <wp:effectExtent l="0" t="0" r="6350" b="6350"/>
                                <wp:docPr id="10"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E5585C" w:rsidRPr="00E624BF" w:rsidRDefault="0048066D" w:rsidP="00E5585C">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E5585C" w:rsidRPr="00C0628A" w:rsidRDefault="00E5585C" w:rsidP="00E5585C">
                          <w:pPr>
                            <w:pStyle w:val="Footer"/>
                            <w:tabs>
                              <w:tab w:val="clear" w:pos="4320"/>
                              <w:tab w:val="clear" w:pos="8640"/>
                              <w:tab w:val="center" w:pos="1890"/>
                            </w:tabs>
                            <w:spacing w:before="60"/>
                            <w:jc w:val="center"/>
                            <w:rPr>
                              <w:rFonts w:ascii="Arial" w:hAnsi="Arial" w:cs="Arial"/>
                              <w:sz w:val="18"/>
                              <w:szCs w:val="18"/>
                            </w:rPr>
                          </w:pPr>
                        </w:p>
                        <w:p w:rsidR="00E5585C" w:rsidRDefault="00E5585C"/>
                        <w:p w:rsidR="00E5585C" w:rsidRPr="007966B1" w:rsidRDefault="0048066D" w:rsidP="00E5585C">
                          <w:pPr>
                            <w:rPr>
                              <w:rFonts w:ascii="Arial" w:hAnsi="Arial" w:cs="Arial"/>
                              <w:sz w:val="12"/>
                              <w:szCs w:val="12"/>
                            </w:rPr>
                          </w:pPr>
                          <w:r>
                            <w:rPr>
                              <w:rFonts w:ascii="Arial" w:hAnsi="Arial" w:cs="Arial"/>
                              <w:noProof/>
                              <w:sz w:val="18"/>
                              <w:szCs w:val="18"/>
                              <w:lang w:eastAsia="en-GB"/>
                            </w:rPr>
                            <w:drawing>
                              <wp:inline distT="0" distB="0" distL="0" distR="0" wp14:anchorId="030BCF84" wp14:editId="7724BAB7">
                                <wp:extent cx="673100" cy="266700"/>
                                <wp:effectExtent l="0" t="0" r="0" b="0"/>
                                <wp:docPr id="13" name="Picture 1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E5585C" w:rsidRDefault="0048066D" w:rsidP="00E5585C">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eastAsia="en-GB"/>
                      </w:rPr>
                      <w:drawing>
                        <wp:inline distT="0" distB="0" distL="0" distR="0" wp14:anchorId="2E280961" wp14:editId="50FC8875">
                          <wp:extent cx="298450" cy="298450"/>
                          <wp:effectExtent l="0" t="0" r="6350" b="6350"/>
                          <wp:docPr id="10"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E5585C" w:rsidRPr="00E624BF" w:rsidRDefault="0048066D" w:rsidP="00E5585C">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E5585C" w:rsidRPr="00C0628A" w:rsidRDefault="00E5585C" w:rsidP="00E5585C">
                    <w:pPr>
                      <w:pStyle w:val="Footer"/>
                      <w:tabs>
                        <w:tab w:val="clear" w:pos="4320"/>
                        <w:tab w:val="clear" w:pos="8640"/>
                        <w:tab w:val="center" w:pos="1890"/>
                      </w:tabs>
                      <w:spacing w:before="60"/>
                      <w:jc w:val="center"/>
                      <w:rPr>
                        <w:rFonts w:ascii="Arial" w:hAnsi="Arial" w:cs="Arial"/>
                        <w:sz w:val="18"/>
                        <w:szCs w:val="18"/>
                      </w:rPr>
                    </w:pPr>
                  </w:p>
                  <w:p w:rsidR="00E5585C" w:rsidRDefault="00E5585C"/>
                  <w:p w:rsidR="00E5585C" w:rsidRPr="007966B1" w:rsidRDefault="0048066D" w:rsidP="00E5585C">
                    <w:pPr>
                      <w:rPr>
                        <w:rFonts w:ascii="Arial" w:hAnsi="Arial" w:cs="Arial"/>
                        <w:sz w:val="12"/>
                        <w:szCs w:val="12"/>
                      </w:rPr>
                    </w:pPr>
                    <w:r>
                      <w:rPr>
                        <w:rFonts w:ascii="Arial" w:hAnsi="Arial" w:cs="Arial"/>
                        <w:noProof/>
                        <w:sz w:val="18"/>
                        <w:szCs w:val="18"/>
                        <w:lang w:eastAsia="en-GB"/>
                      </w:rPr>
                      <w:drawing>
                        <wp:inline distT="0" distB="0" distL="0" distR="0" wp14:anchorId="030BCF84" wp14:editId="7724BAB7">
                          <wp:extent cx="673100" cy="266700"/>
                          <wp:effectExtent l="0" t="0" r="0" b="0"/>
                          <wp:docPr id="13" name="Picture 1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txbxContent>
              </v:textbox>
              <w10:wrap type="tight"/>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E96D4F7" wp14:editId="3B74D150">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5C" w:rsidRPr="007966B1" w:rsidRDefault="0048066D" w:rsidP="00E5585C">
                          <w:pPr>
                            <w:rPr>
                              <w:rFonts w:ascii="Arial" w:hAnsi="Arial" w:cs="Arial"/>
                              <w:sz w:val="12"/>
                              <w:szCs w:val="12"/>
                            </w:rPr>
                          </w:pPr>
                          <w:r>
                            <w:rPr>
                              <w:rFonts w:ascii="Arial" w:hAnsi="Arial" w:cs="Arial"/>
                              <w:noProof/>
                              <w:sz w:val="18"/>
                              <w:szCs w:val="18"/>
                              <w:lang w:eastAsia="en-GB"/>
                            </w:rPr>
                            <w:drawing>
                              <wp:inline distT="0" distB="0" distL="0" distR="0" wp14:anchorId="708193F2" wp14:editId="3615A7F8">
                                <wp:extent cx="673100" cy="266700"/>
                                <wp:effectExtent l="0" t="0" r="0" b="0"/>
                                <wp:docPr id="1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p w:rsidR="00E5585C" w:rsidRDefault="00E5585C" w:rsidP="00E5585C">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" o:button="t" filled="f" stroked="f">
              <v:fill o:detectmouseclick="t"/>
              <v:textbox inset="0,0,0,0">
                <w:txbxContent>
                  <w:p w:rsidR="00E5585C" w:rsidRPr="007966B1" w:rsidRDefault="0048066D" w:rsidP="00E5585C">
                    <w:pPr>
                      <w:rPr>
                        <w:rFonts w:ascii="Arial" w:hAnsi="Arial" w:cs="Arial"/>
                        <w:sz w:val="12"/>
                        <w:szCs w:val="12"/>
                      </w:rPr>
                    </w:pPr>
                    <w:r>
                      <w:rPr>
                        <w:rFonts w:ascii="Arial" w:hAnsi="Arial" w:cs="Arial"/>
                        <w:noProof/>
                        <w:sz w:val="18"/>
                        <w:szCs w:val="18"/>
                        <w:lang w:eastAsia="en-GB"/>
                      </w:rPr>
                      <w:drawing>
                        <wp:inline distT="0" distB="0" distL="0" distR="0" wp14:anchorId="708193F2" wp14:editId="3615A7F8">
                          <wp:extent cx="673100" cy="266700"/>
                          <wp:effectExtent l="0" t="0" r="0" b="0"/>
                          <wp:docPr id="1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2" w:history="1">
                      <w:r w:rsidRPr="00802DD3">
                        <w:rPr>
                          <w:rStyle w:val="Hyperlink"/>
                          <w:rFonts w:ascii="Arial" w:hAnsi="Arial" w:cs="Arial"/>
                          <w:sz w:val="12"/>
                          <w:szCs w:val="12"/>
                        </w:rPr>
                        <w:t>www.youtube.com/fordofeurope</w:t>
                      </w:r>
                    </w:hyperlink>
                  </w:p>
                  <w:p w:rsidR="00E5585C" w:rsidRPr="005D6392" w:rsidRDefault="00E5585C" w:rsidP="00E5585C">
                    <w:pPr>
                      <w:rPr>
                        <w:rFonts w:ascii="Arial" w:hAnsi="Arial" w:cs="Arial"/>
                        <w:sz w:val="12"/>
                        <w:szCs w:val="12"/>
                      </w:rPr>
                    </w:pPr>
                  </w:p>
                  <w:p w:rsidR="00E5585C" w:rsidRDefault="00E5585C" w:rsidP="00E5585C">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B8EABC7" wp14:editId="7B60B03B">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eastAsia="en-GB"/>
      </w:rPr>
      <w:drawing>
        <wp:anchor distT="0" distB="0" distL="114300" distR="114300" simplePos="0" relativeHeight="251660288" behindDoc="0" locked="0" layoutInCell="1" allowOverlap="1" wp14:anchorId="4755B774" wp14:editId="3E6BA5E5">
          <wp:simplePos x="0" y="0"/>
          <wp:positionH relativeFrom="column">
            <wp:posOffset>69850</wp:posOffset>
          </wp:positionH>
          <wp:positionV relativeFrom="paragraph">
            <wp:posOffset>34290</wp:posOffset>
          </wp:positionV>
          <wp:extent cx="800100" cy="314325"/>
          <wp:effectExtent l="0" t="0" r="0" b="9525"/>
          <wp:wrapNone/>
          <wp:docPr id="9"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News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1F15"/>
    <w:multiLevelType w:val="hybridMultilevel"/>
    <w:tmpl w:val="3FDA0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C87005"/>
    <w:multiLevelType w:val="hybridMultilevel"/>
    <w:tmpl w:val="FEC8C89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7703D"/>
    <w:multiLevelType w:val="hybridMultilevel"/>
    <w:tmpl w:val="33663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D08271B"/>
    <w:multiLevelType w:val="hybridMultilevel"/>
    <w:tmpl w:val="46D25130"/>
    <w:lvl w:ilvl="0" w:tplc="BE1E0E9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nsid w:val="7C1A33DB"/>
    <w:multiLevelType w:val="hybridMultilevel"/>
    <w:tmpl w:val="3B907348"/>
    <w:lvl w:ilvl="0" w:tplc="4EE04F2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D"/>
    <w:rsid w:val="000027BB"/>
    <w:rsid w:val="0000416A"/>
    <w:rsid w:val="00011C08"/>
    <w:rsid w:val="00012C63"/>
    <w:rsid w:val="000276E2"/>
    <w:rsid w:val="00027C9B"/>
    <w:rsid w:val="000309EF"/>
    <w:rsid w:val="00032262"/>
    <w:rsid w:val="00041B27"/>
    <w:rsid w:val="00050CC5"/>
    <w:rsid w:val="00052486"/>
    <w:rsid w:val="000569A9"/>
    <w:rsid w:val="00060AB2"/>
    <w:rsid w:val="00070090"/>
    <w:rsid w:val="00070DAC"/>
    <w:rsid w:val="00070EC6"/>
    <w:rsid w:val="000803A8"/>
    <w:rsid w:val="000822A3"/>
    <w:rsid w:val="00085C75"/>
    <w:rsid w:val="00091C69"/>
    <w:rsid w:val="000955A5"/>
    <w:rsid w:val="000A1E34"/>
    <w:rsid w:val="000A57A6"/>
    <w:rsid w:val="000A6255"/>
    <w:rsid w:val="000C4EDF"/>
    <w:rsid w:val="000C6A85"/>
    <w:rsid w:val="000D3F15"/>
    <w:rsid w:val="000E6640"/>
    <w:rsid w:val="000F0753"/>
    <w:rsid w:val="000F564D"/>
    <w:rsid w:val="001000E2"/>
    <w:rsid w:val="001075BB"/>
    <w:rsid w:val="00134127"/>
    <w:rsid w:val="00141F0E"/>
    <w:rsid w:val="001435F5"/>
    <w:rsid w:val="001714C5"/>
    <w:rsid w:val="00174C33"/>
    <w:rsid w:val="001757D8"/>
    <w:rsid w:val="00176939"/>
    <w:rsid w:val="001771E3"/>
    <w:rsid w:val="00182DF9"/>
    <w:rsid w:val="00183BC9"/>
    <w:rsid w:val="00183DC5"/>
    <w:rsid w:val="001A0D3B"/>
    <w:rsid w:val="001A11E5"/>
    <w:rsid w:val="001A17EE"/>
    <w:rsid w:val="001A37E0"/>
    <w:rsid w:val="001A7C89"/>
    <w:rsid w:val="001B4BE9"/>
    <w:rsid w:val="001C7AC4"/>
    <w:rsid w:val="001D02E2"/>
    <w:rsid w:val="001D20D8"/>
    <w:rsid w:val="001E20E6"/>
    <w:rsid w:val="001E2C09"/>
    <w:rsid w:val="00205EFF"/>
    <w:rsid w:val="002061B9"/>
    <w:rsid w:val="00224A3E"/>
    <w:rsid w:val="0022635F"/>
    <w:rsid w:val="002354B2"/>
    <w:rsid w:val="00237B6F"/>
    <w:rsid w:val="002512DA"/>
    <w:rsid w:val="002558EF"/>
    <w:rsid w:val="00261688"/>
    <w:rsid w:val="0027121C"/>
    <w:rsid w:val="002753CA"/>
    <w:rsid w:val="00276F91"/>
    <w:rsid w:val="00281646"/>
    <w:rsid w:val="002879C9"/>
    <w:rsid w:val="00287E3F"/>
    <w:rsid w:val="00291A96"/>
    <w:rsid w:val="00291B88"/>
    <w:rsid w:val="00292796"/>
    <w:rsid w:val="00294657"/>
    <w:rsid w:val="0029564A"/>
    <w:rsid w:val="002A11BE"/>
    <w:rsid w:val="002B1283"/>
    <w:rsid w:val="002C12F8"/>
    <w:rsid w:val="002C1E01"/>
    <w:rsid w:val="002C1F7D"/>
    <w:rsid w:val="002C238E"/>
    <w:rsid w:val="002C280A"/>
    <w:rsid w:val="002C6CAE"/>
    <w:rsid w:val="002D20FA"/>
    <w:rsid w:val="002D2875"/>
    <w:rsid w:val="002D5839"/>
    <w:rsid w:val="002D58D9"/>
    <w:rsid w:val="002F4A62"/>
    <w:rsid w:val="002F5030"/>
    <w:rsid w:val="0032384C"/>
    <w:rsid w:val="00324A94"/>
    <w:rsid w:val="00330A16"/>
    <w:rsid w:val="003345AD"/>
    <w:rsid w:val="00341BF9"/>
    <w:rsid w:val="003512F0"/>
    <w:rsid w:val="0035233D"/>
    <w:rsid w:val="00356DFE"/>
    <w:rsid w:val="00357E94"/>
    <w:rsid w:val="003700CC"/>
    <w:rsid w:val="00375C39"/>
    <w:rsid w:val="0038365F"/>
    <w:rsid w:val="003852DF"/>
    <w:rsid w:val="00392153"/>
    <w:rsid w:val="003926E6"/>
    <w:rsid w:val="003944B2"/>
    <w:rsid w:val="003950D9"/>
    <w:rsid w:val="003951CE"/>
    <w:rsid w:val="00396B95"/>
    <w:rsid w:val="003A0BFB"/>
    <w:rsid w:val="003A189C"/>
    <w:rsid w:val="003A1C2E"/>
    <w:rsid w:val="003A2108"/>
    <w:rsid w:val="003A2391"/>
    <w:rsid w:val="003A2701"/>
    <w:rsid w:val="003A3610"/>
    <w:rsid w:val="003A7828"/>
    <w:rsid w:val="003A7C40"/>
    <w:rsid w:val="003B169A"/>
    <w:rsid w:val="003B31C4"/>
    <w:rsid w:val="003B541D"/>
    <w:rsid w:val="003B737E"/>
    <w:rsid w:val="003C52C3"/>
    <w:rsid w:val="003C752D"/>
    <w:rsid w:val="003C7619"/>
    <w:rsid w:val="003D1D76"/>
    <w:rsid w:val="003D3120"/>
    <w:rsid w:val="003F5F7F"/>
    <w:rsid w:val="0040355F"/>
    <w:rsid w:val="00403774"/>
    <w:rsid w:val="004045CA"/>
    <w:rsid w:val="00414C64"/>
    <w:rsid w:val="00421219"/>
    <w:rsid w:val="0042448B"/>
    <w:rsid w:val="00427204"/>
    <w:rsid w:val="00433016"/>
    <w:rsid w:val="00437F54"/>
    <w:rsid w:val="00442F6D"/>
    <w:rsid w:val="00442F99"/>
    <w:rsid w:val="00445745"/>
    <w:rsid w:val="0045073B"/>
    <w:rsid w:val="00452A7C"/>
    <w:rsid w:val="004560D9"/>
    <w:rsid w:val="004579C1"/>
    <w:rsid w:val="00462B1D"/>
    <w:rsid w:val="00477386"/>
    <w:rsid w:val="0048066D"/>
    <w:rsid w:val="0048689A"/>
    <w:rsid w:val="00491314"/>
    <w:rsid w:val="00495815"/>
    <w:rsid w:val="00496834"/>
    <w:rsid w:val="004A0DCB"/>
    <w:rsid w:val="004A10BD"/>
    <w:rsid w:val="004A237B"/>
    <w:rsid w:val="004A34DE"/>
    <w:rsid w:val="004A53AB"/>
    <w:rsid w:val="004A5F9D"/>
    <w:rsid w:val="004A6F2D"/>
    <w:rsid w:val="004B4278"/>
    <w:rsid w:val="004D7D15"/>
    <w:rsid w:val="004E4EA6"/>
    <w:rsid w:val="004F1951"/>
    <w:rsid w:val="0050772A"/>
    <w:rsid w:val="00512BBD"/>
    <w:rsid w:val="005213C7"/>
    <w:rsid w:val="00535006"/>
    <w:rsid w:val="005444C1"/>
    <w:rsid w:val="0054626D"/>
    <w:rsid w:val="00571F85"/>
    <w:rsid w:val="00581A4F"/>
    <w:rsid w:val="00581FD2"/>
    <w:rsid w:val="00586629"/>
    <w:rsid w:val="005873C8"/>
    <w:rsid w:val="005873E9"/>
    <w:rsid w:val="00587EC1"/>
    <w:rsid w:val="005934B1"/>
    <w:rsid w:val="005A0E3D"/>
    <w:rsid w:val="005A64FE"/>
    <w:rsid w:val="005A6DE8"/>
    <w:rsid w:val="005B265E"/>
    <w:rsid w:val="005B2D33"/>
    <w:rsid w:val="005B6F47"/>
    <w:rsid w:val="005B78C6"/>
    <w:rsid w:val="005C0392"/>
    <w:rsid w:val="005C3EF7"/>
    <w:rsid w:val="005D221F"/>
    <w:rsid w:val="005D4117"/>
    <w:rsid w:val="005E21B9"/>
    <w:rsid w:val="005E7B7D"/>
    <w:rsid w:val="005F44C2"/>
    <w:rsid w:val="005F613E"/>
    <w:rsid w:val="00602CDA"/>
    <w:rsid w:val="006073BE"/>
    <w:rsid w:val="006125C4"/>
    <w:rsid w:val="006152F9"/>
    <w:rsid w:val="0061759B"/>
    <w:rsid w:val="00617C46"/>
    <w:rsid w:val="00625A9E"/>
    <w:rsid w:val="00630F6B"/>
    <w:rsid w:val="00631D50"/>
    <w:rsid w:val="00636523"/>
    <w:rsid w:val="00640682"/>
    <w:rsid w:val="00655F3D"/>
    <w:rsid w:val="00657673"/>
    <w:rsid w:val="00657A2E"/>
    <w:rsid w:val="006608DD"/>
    <w:rsid w:val="00661457"/>
    <w:rsid w:val="006678DA"/>
    <w:rsid w:val="006748A5"/>
    <w:rsid w:val="006809AD"/>
    <w:rsid w:val="006868E5"/>
    <w:rsid w:val="006944C8"/>
    <w:rsid w:val="00694BF8"/>
    <w:rsid w:val="006978B0"/>
    <w:rsid w:val="006A0697"/>
    <w:rsid w:val="006A2D9E"/>
    <w:rsid w:val="006A2DAD"/>
    <w:rsid w:val="006A64C0"/>
    <w:rsid w:val="006B3015"/>
    <w:rsid w:val="006B37BA"/>
    <w:rsid w:val="006B72CF"/>
    <w:rsid w:val="006D18AE"/>
    <w:rsid w:val="006E3898"/>
    <w:rsid w:val="006E4A46"/>
    <w:rsid w:val="006F20DA"/>
    <w:rsid w:val="007079BE"/>
    <w:rsid w:val="007221BA"/>
    <w:rsid w:val="0072317D"/>
    <w:rsid w:val="0073009A"/>
    <w:rsid w:val="007330D3"/>
    <w:rsid w:val="00737DDC"/>
    <w:rsid w:val="00740B31"/>
    <w:rsid w:val="0074193D"/>
    <w:rsid w:val="00755A13"/>
    <w:rsid w:val="007569DC"/>
    <w:rsid w:val="00762AE4"/>
    <w:rsid w:val="00763D98"/>
    <w:rsid w:val="00773721"/>
    <w:rsid w:val="007772D4"/>
    <w:rsid w:val="00790D49"/>
    <w:rsid w:val="00795143"/>
    <w:rsid w:val="00795F45"/>
    <w:rsid w:val="007A48F6"/>
    <w:rsid w:val="007A7DAD"/>
    <w:rsid w:val="007B0A6E"/>
    <w:rsid w:val="007B17DE"/>
    <w:rsid w:val="007B1C3B"/>
    <w:rsid w:val="007C240E"/>
    <w:rsid w:val="007C5A80"/>
    <w:rsid w:val="007D087A"/>
    <w:rsid w:val="007D4833"/>
    <w:rsid w:val="007D5572"/>
    <w:rsid w:val="007E41F1"/>
    <w:rsid w:val="007F2BA5"/>
    <w:rsid w:val="007F3FF1"/>
    <w:rsid w:val="007F4E4C"/>
    <w:rsid w:val="007F675A"/>
    <w:rsid w:val="00801AC2"/>
    <w:rsid w:val="0080330B"/>
    <w:rsid w:val="00805621"/>
    <w:rsid w:val="00807233"/>
    <w:rsid w:val="0080761D"/>
    <w:rsid w:val="0082033F"/>
    <w:rsid w:val="0082480B"/>
    <w:rsid w:val="00826837"/>
    <w:rsid w:val="008325C8"/>
    <w:rsid w:val="008327BE"/>
    <w:rsid w:val="00832EA9"/>
    <w:rsid w:val="00833222"/>
    <w:rsid w:val="008411B5"/>
    <w:rsid w:val="00850A6F"/>
    <w:rsid w:val="00851BDB"/>
    <w:rsid w:val="0085281B"/>
    <w:rsid w:val="00852C73"/>
    <w:rsid w:val="00860658"/>
    <w:rsid w:val="008606C5"/>
    <w:rsid w:val="0087702B"/>
    <w:rsid w:val="00893DF7"/>
    <w:rsid w:val="008971E8"/>
    <w:rsid w:val="008A271E"/>
    <w:rsid w:val="008A2865"/>
    <w:rsid w:val="008A330A"/>
    <w:rsid w:val="008B0A4D"/>
    <w:rsid w:val="008B79AE"/>
    <w:rsid w:val="008C0097"/>
    <w:rsid w:val="008C5C6D"/>
    <w:rsid w:val="008D2F1F"/>
    <w:rsid w:val="008D5391"/>
    <w:rsid w:val="008D7195"/>
    <w:rsid w:val="008D7264"/>
    <w:rsid w:val="008F2468"/>
    <w:rsid w:val="008F4356"/>
    <w:rsid w:val="008F5B32"/>
    <w:rsid w:val="008F6BD9"/>
    <w:rsid w:val="009002C8"/>
    <w:rsid w:val="00900DAE"/>
    <w:rsid w:val="00911355"/>
    <w:rsid w:val="0091347D"/>
    <w:rsid w:val="00916054"/>
    <w:rsid w:val="00942200"/>
    <w:rsid w:val="00957AEF"/>
    <w:rsid w:val="0097769B"/>
    <w:rsid w:val="00991266"/>
    <w:rsid w:val="00995F16"/>
    <w:rsid w:val="009A008B"/>
    <w:rsid w:val="009A0621"/>
    <w:rsid w:val="009A6134"/>
    <w:rsid w:val="009B0672"/>
    <w:rsid w:val="009B5FD0"/>
    <w:rsid w:val="009B68BE"/>
    <w:rsid w:val="009B709D"/>
    <w:rsid w:val="009C3A9A"/>
    <w:rsid w:val="009C3B30"/>
    <w:rsid w:val="009D45AA"/>
    <w:rsid w:val="009D6E19"/>
    <w:rsid w:val="009E424E"/>
    <w:rsid w:val="009F0BB4"/>
    <w:rsid w:val="00A20464"/>
    <w:rsid w:val="00A278FE"/>
    <w:rsid w:val="00A31D8D"/>
    <w:rsid w:val="00A338D4"/>
    <w:rsid w:val="00A355C8"/>
    <w:rsid w:val="00A423DB"/>
    <w:rsid w:val="00A4618E"/>
    <w:rsid w:val="00A52CDB"/>
    <w:rsid w:val="00A60F8D"/>
    <w:rsid w:val="00A612EA"/>
    <w:rsid w:val="00A653F5"/>
    <w:rsid w:val="00A71F51"/>
    <w:rsid w:val="00A8208D"/>
    <w:rsid w:val="00A85F4A"/>
    <w:rsid w:val="00A92D77"/>
    <w:rsid w:val="00A93E20"/>
    <w:rsid w:val="00AA1A41"/>
    <w:rsid w:val="00AA2176"/>
    <w:rsid w:val="00AB3A27"/>
    <w:rsid w:val="00AB45A0"/>
    <w:rsid w:val="00AB5424"/>
    <w:rsid w:val="00AB5CE1"/>
    <w:rsid w:val="00AB69B7"/>
    <w:rsid w:val="00AC4E59"/>
    <w:rsid w:val="00AD2CBF"/>
    <w:rsid w:val="00AD3AFB"/>
    <w:rsid w:val="00AD5B00"/>
    <w:rsid w:val="00AE76CE"/>
    <w:rsid w:val="00AF006B"/>
    <w:rsid w:val="00AF5147"/>
    <w:rsid w:val="00AF7B93"/>
    <w:rsid w:val="00AF7F80"/>
    <w:rsid w:val="00B10810"/>
    <w:rsid w:val="00B14091"/>
    <w:rsid w:val="00B17DA6"/>
    <w:rsid w:val="00B2125A"/>
    <w:rsid w:val="00B31226"/>
    <w:rsid w:val="00B34465"/>
    <w:rsid w:val="00B358FF"/>
    <w:rsid w:val="00B472EF"/>
    <w:rsid w:val="00B50716"/>
    <w:rsid w:val="00B538CF"/>
    <w:rsid w:val="00B56B90"/>
    <w:rsid w:val="00B67634"/>
    <w:rsid w:val="00B80135"/>
    <w:rsid w:val="00B80778"/>
    <w:rsid w:val="00B859A4"/>
    <w:rsid w:val="00B872FE"/>
    <w:rsid w:val="00B9474C"/>
    <w:rsid w:val="00BA0060"/>
    <w:rsid w:val="00BA3871"/>
    <w:rsid w:val="00BB0B53"/>
    <w:rsid w:val="00BC1F41"/>
    <w:rsid w:val="00BC28CC"/>
    <w:rsid w:val="00BE0042"/>
    <w:rsid w:val="00BE071E"/>
    <w:rsid w:val="00BE63A1"/>
    <w:rsid w:val="00BE7516"/>
    <w:rsid w:val="00BE79E9"/>
    <w:rsid w:val="00BF5AD7"/>
    <w:rsid w:val="00C06DF6"/>
    <w:rsid w:val="00C06F38"/>
    <w:rsid w:val="00C15133"/>
    <w:rsid w:val="00C22C19"/>
    <w:rsid w:val="00C2337F"/>
    <w:rsid w:val="00C271B9"/>
    <w:rsid w:val="00C37125"/>
    <w:rsid w:val="00C424E9"/>
    <w:rsid w:val="00C42EC6"/>
    <w:rsid w:val="00C43766"/>
    <w:rsid w:val="00C53387"/>
    <w:rsid w:val="00C64102"/>
    <w:rsid w:val="00C647A5"/>
    <w:rsid w:val="00C64876"/>
    <w:rsid w:val="00C659F3"/>
    <w:rsid w:val="00C674F1"/>
    <w:rsid w:val="00C67D27"/>
    <w:rsid w:val="00C7140D"/>
    <w:rsid w:val="00C7190B"/>
    <w:rsid w:val="00C77E9C"/>
    <w:rsid w:val="00C86C1E"/>
    <w:rsid w:val="00C92395"/>
    <w:rsid w:val="00C96382"/>
    <w:rsid w:val="00C96D7B"/>
    <w:rsid w:val="00CA1630"/>
    <w:rsid w:val="00CB265A"/>
    <w:rsid w:val="00CB414B"/>
    <w:rsid w:val="00CC0DC7"/>
    <w:rsid w:val="00CC15BC"/>
    <w:rsid w:val="00CC2546"/>
    <w:rsid w:val="00CC46A7"/>
    <w:rsid w:val="00CC4BCC"/>
    <w:rsid w:val="00CD0F06"/>
    <w:rsid w:val="00CD2B31"/>
    <w:rsid w:val="00CD2FAF"/>
    <w:rsid w:val="00CD52E9"/>
    <w:rsid w:val="00CF0206"/>
    <w:rsid w:val="00CF2A55"/>
    <w:rsid w:val="00D034E3"/>
    <w:rsid w:val="00D202DF"/>
    <w:rsid w:val="00D2187E"/>
    <w:rsid w:val="00D30D40"/>
    <w:rsid w:val="00D35896"/>
    <w:rsid w:val="00D4094B"/>
    <w:rsid w:val="00D616AD"/>
    <w:rsid w:val="00D7326A"/>
    <w:rsid w:val="00D87B3E"/>
    <w:rsid w:val="00D87FD0"/>
    <w:rsid w:val="00D934F6"/>
    <w:rsid w:val="00D93803"/>
    <w:rsid w:val="00D93F9B"/>
    <w:rsid w:val="00DA2B27"/>
    <w:rsid w:val="00DA4095"/>
    <w:rsid w:val="00DB18AA"/>
    <w:rsid w:val="00DB3E24"/>
    <w:rsid w:val="00DB46F2"/>
    <w:rsid w:val="00DB4C81"/>
    <w:rsid w:val="00DB574A"/>
    <w:rsid w:val="00DC0437"/>
    <w:rsid w:val="00DC5A5A"/>
    <w:rsid w:val="00DD0F1D"/>
    <w:rsid w:val="00DD1455"/>
    <w:rsid w:val="00DE0F75"/>
    <w:rsid w:val="00DE1465"/>
    <w:rsid w:val="00DE401C"/>
    <w:rsid w:val="00DE6FE5"/>
    <w:rsid w:val="00DF3C50"/>
    <w:rsid w:val="00DF563A"/>
    <w:rsid w:val="00E04F4F"/>
    <w:rsid w:val="00E10201"/>
    <w:rsid w:val="00E10864"/>
    <w:rsid w:val="00E10B69"/>
    <w:rsid w:val="00E34696"/>
    <w:rsid w:val="00E51FE8"/>
    <w:rsid w:val="00E54F35"/>
    <w:rsid w:val="00E5585C"/>
    <w:rsid w:val="00E573BD"/>
    <w:rsid w:val="00E57401"/>
    <w:rsid w:val="00E62BD2"/>
    <w:rsid w:val="00E808F9"/>
    <w:rsid w:val="00E86A1F"/>
    <w:rsid w:val="00E90167"/>
    <w:rsid w:val="00E960EE"/>
    <w:rsid w:val="00E97209"/>
    <w:rsid w:val="00EB6463"/>
    <w:rsid w:val="00EC0ECC"/>
    <w:rsid w:val="00EC1D91"/>
    <w:rsid w:val="00EC6D68"/>
    <w:rsid w:val="00EC7309"/>
    <w:rsid w:val="00ED1474"/>
    <w:rsid w:val="00ED15A9"/>
    <w:rsid w:val="00ED20C2"/>
    <w:rsid w:val="00ED6863"/>
    <w:rsid w:val="00EE305C"/>
    <w:rsid w:val="00EE343C"/>
    <w:rsid w:val="00EF0BBF"/>
    <w:rsid w:val="00F00F71"/>
    <w:rsid w:val="00F036D9"/>
    <w:rsid w:val="00F100CE"/>
    <w:rsid w:val="00F115E3"/>
    <w:rsid w:val="00F12AF6"/>
    <w:rsid w:val="00F13BB4"/>
    <w:rsid w:val="00F20083"/>
    <w:rsid w:val="00F207BF"/>
    <w:rsid w:val="00F23302"/>
    <w:rsid w:val="00F3145B"/>
    <w:rsid w:val="00F3436B"/>
    <w:rsid w:val="00F357D8"/>
    <w:rsid w:val="00F3649E"/>
    <w:rsid w:val="00F40C09"/>
    <w:rsid w:val="00F44251"/>
    <w:rsid w:val="00F466A7"/>
    <w:rsid w:val="00F532DC"/>
    <w:rsid w:val="00F53AB9"/>
    <w:rsid w:val="00F54496"/>
    <w:rsid w:val="00F54DF5"/>
    <w:rsid w:val="00F56F01"/>
    <w:rsid w:val="00F62830"/>
    <w:rsid w:val="00F7594D"/>
    <w:rsid w:val="00F75AC0"/>
    <w:rsid w:val="00F8275B"/>
    <w:rsid w:val="00F84F89"/>
    <w:rsid w:val="00F86DB1"/>
    <w:rsid w:val="00F9316C"/>
    <w:rsid w:val="00F9318F"/>
    <w:rsid w:val="00FA1C00"/>
    <w:rsid w:val="00FB4EA6"/>
    <w:rsid w:val="00FC158D"/>
    <w:rsid w:val="00FD02E6"/>
    <w:rsid w:val="00FD1FF0"/>
    <w:rsid w:val="00FD4838"/>
    <w:rsid w:val="00FE5BA4"/>
    <w:rsid w:val="00FF4EF7"/>
    <w:rsid w:val="00FF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semiHidden/>
    <w:unhideWhenUsed/>
    <w:rsid w:val="00EF0BBF"/>
    <w:rPr>
      <w:szCs w:val="20"/>
    </w:rPr>
  </w:style>
  <w:style w:type="character" w:customStyle="1" w:styleId="CommentTextChar">
    <w:name w:val="Comment Text Char"/>
    <w:basedOn w:val="DefaultParagraphFont"/>
    <w:link w:val="CommentText"/>
    <w:uiPriority w:val="99"/>
    <w:semiHidden/>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paragraph" w:styleId="NormalWeb">
    <w:name w:val="Normal (Web)"/>
    <w:basedOn w:val="Normal"/>
    <w:uiPriority w:val="99"/>
    <w:semiHidden/>
    <w:unhideWhenUsed/>
    <w:rsid w:val="00E57401"/>
    <w:pPr>
      <w:spacing w:before="100" w:beforeAutospacing="1" w:after="100" w:afterAutospacing="1"/>
    </w:pPr>
    <w:rPr>
      <w:rFonts w:eastAsiaTheme="minorHAns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semiHidden/>
    <w:unhideWhenUsed/>
    <w:rsid w:val="00EF0BBF"/>
    <w:rPr>
      <w:szCs w:val="20"/>
    </w:rPr>
  </w:style>
  <w:style w:type="character" w:customStyle="1" w:styleId="CommentTextChar">
    <w:name w:val="Comment Text Char"/>
    <w:basedOn w:val="DefaultParagraphFont"/>
    <w:link w:val="CommentText"/>
    <w:uiPriority w:val="99"/>
    <w:semiHidden/>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paragraph" w:styleId="NormalWeb">
    <w:name w:val="Normal (Web)"/>
    <w:basedOn w:val="Normal"/>
    <w:uiPriority w:val="99"/>
    <w:semiHidden/>
    <w:unhideWhenUsed/>
    <w:rsid w:val="00E57401"/>
    <w:pPr>
      <w:spacing w:before="100" w:beforeAutospacing="1" w:after="100" w:afterAutospacing="1"/>
    </w:pPr>
    <w:rPr>
      <w:rFonts w:eastAsiaTheme="minorHAns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
      <w:bodyDiv w:val="1"/>
      <w:marLeft w:val="0"/>
      <w:marRight w:val="0"/>
      <w:marTop w:val="0"/>
      <w:marBottom w:val="0"/>
      <w:divBdr>
        <w:top w:val="none" w:sz="0" w:space="0" w:color="auto"/>
        <w:left w:val="none" w:sz="0" w:space="0" w:color="auto"/>
        <w:bottom w:val="none" w:sz="0" w:space="0" w:color="auto"/>
        <w:right w:val="none" w:sz="0" w:space="0" w:color="auto"/>
      </w:divBdr>
    </w:div>
    <w:div w:id="243732247">
      <w:bodyDiv w:val="1"/>
      <w:marLeft w:val="0"/>
      <w:marRight w:val="0"/>
      <w:marTop w:val="0"/>
      <w:marBottom w:val="0"/>
      <w:divBdr>
        <w:top w:val="none" w:sz="0" w:space="0" w:color="auto"/>
        <w:left w:val="none" w:sz="0" w:space="0" w:color="auto"/>
        <w:bottom w:val="none" w:sz="0" w:space="0" w:color="auto"/>
        <w:right w:val="none" w:sz="0" w:space="0" w:color="auto"/>
      </w:divBdr>
    </w:div>
    <w:div w:id="444351943">
      <w:bodyDiv w:val="1"/>
      <w:marLeft w:val="0"/>
      <w:marRight w:val="0"/>
      <w:marTop w:val="0"/>
      <w:marBottom w:val="0"/>
      <w:divBdr>
        <w:top w:val="none" w:sz="0" w:space="0" w:color="auto"/>
        <w:left w:val="none" w:sz="0" w:space="0" w:color="auto"/>
        <w:bottom w:val="none" w:sz="0" w:space="0" w:color="auto"/>
        <w:right w:val="none" w:sz="0" w:space="0" w:color="auto"/>
      </w:divBdr>
    </w:div>
    <w:div w:id="446778710">
      <w:bodyDiv w:val="1"/>
      <w:marLeft w:val="0"/>
      <w:marRight w:val="0"/>
      <w:marTop w:val="0"/>
      <w:marBottom w:val="0"/>
      <w:divBdr>
        <w:top w:val="none" w:sz="0" w:space="0" w:color="auto"/>
        <w:left w:val="none" w:sz="0" w:space="0" w:color="auto"/>
        <w:bottom w:val="none" w:sz="0" w:space="0" w:color="auto"/>
        <w:right w:val="none" w:sz="0" w:space="0" w:color="auto"/>
      </w:divBdr>
    </w:div>
    <w:div w:id="958414040">
      <w:bodyDiv w:val="1"/>
      <w:marLeft w:val="0"/>
      <w:marRight w:val="0"/>
      <w:marTop w:val="0"/>
      <w:marBottom w:val="0"/>
      <w:divBdr>
        <w:top w:val="none" w:sz="0" w:space="0" w:color="auto"/>
        <w:left w:val="none" w:sz="0" w:space="0" w:color="auto"/>
        <w:bottom w:val="none" w:sz="0" w:space="0" w:color="auto"/>
        <w:right w:val="none" w:sz="0" w:space="0" w:color="auto"/>
      </w:divBdr>
    </w:div>
    <w:div w:id="1303848894">
      <w:bodyDiv w:val="1"/>
      <w:marLeft w:val="0"/>
      <w:marRight w:val="0"/>
      <w:marTop w:val="0"/>
      <w:marBottom w:val="0"/>
      <w:divBdr>
        <w:top w:val="none" w:sz="0" w:space="0" w:color="auto"/>
        <w:left w:val="none" w:sz="0" w:space="0" w:color="auto"/>
        <w:bottom w:val="none" w:sz="0" w:space="0" w:color="auto"/>
        <w:right w:val="none" w:sz="0" w:space="0" w:color="auto"/>
      </w:divBdr>
    </w:div>
    <w:div w:id="1504975822">
      <w:bodyDiv w:val="1"/>
      <w:marLeft w:val="0"/>
      <w:marRight w:val="0"/>
      <w:marTop w:val="0"/>
      <w:marBottom w:val="0"/>
      <w:divBdr>
        <w:top w:val="none" w:sz="0" w:space="0" w:color="auto"/>
        <w:left w:val="none" w:sz="0" w:space="0" w:color="auto"/>
        <w:bottom w:val="none" w:sz="0" w:space="0" w:color="auto"/>
        <w:right w:val="none" w:sz="0" w:space="0" w:color="auto"/>
      </w:divBdr>
    </w:div>
    <w:div w:id="1758863298">
      <w:bodyDiv w:val="1"/>
      <w:marLeft w:val="0"/>
      <w:marRight w:val="0"/>
      <w:marTop w:val="0"/>
      <w:marBottom w:val="0"/>
      <w:divBdr>
        <w:top w:val="none" w:sz="0" w:space="0" w:color="auto"/>
        <w:left w:val="none" w:sz="0" w:space="0" w:color="auto"/>
        <w:bottom w:val="none" w:sz="0" w:space="0" w:color="auto"/>
        <w:right w:val="none" w:sz="0" w:space="0" w:color="auto"/>
      </w:divBdr>
    </w:div>
    <w:div w:id="1768844674">
      <w:bodyDiv w:val="1"/>
      <w:marLeft w:val="0"/>
      <w:marRight w:val="0"/>
      <w:marTop w:val="0"/>
      <w:marBottom w:val="0"/>
      <w:divBdr>
        <w:top w:val="none" w:sz="0" w:space="0" w:color="auto"/>
        <w:left w:val="none" w:sz="0" w:space="0" w:color="auto"/>
        <w:bottom w:val="none" w:sz="0" w:space="0" w:color="auto"/>
        <w:right w:val="none" w:sz="0" w:space="0" w:color="auto"/>
      </w:divBdr>
    </w:div>
    <w:div w:id="1840581693">
      <w:bodyDiv w:val="1"/>
      <w:marLeft w:val="0"/>
      <w:marRight w:val="0"/>
      <w:marTop w:val="0"/>
      <w:marBottom w:val="0"/>
      <w:divBdr>
        <w:top w:val="none" w:sz="0" w:space="0" w:color="auto"/>
        <w:left w:val="none" w:sz="0" w:space="0" w:color="auto"/>
        <w:bottom w:val="none" w:sz="0" w:space="0" w:color="auto"/>
        <w:right w:val="none" w:sz="0" w:space="0" w:color="auto"/>
      </w:divBdr>
    </w:div>
    <w:div w:id="20588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nagy12@ford.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ford.com/content/fordmedia/feu/en/news/2015/01/15/ford-increases-production-of-fiesta--focus--c-max-and-grand-c-ma.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youtu.be/CFuhh6vI2Nw"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youtu.be/fyvdZgWe3As" TargetMode="External"/><Relationship Id="rId14" Type="http://schemas.openxmlformats.org/officeDocument/2006/relationships/hyperlink" Target="mailto:aschmi24@ford.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3.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15F7-C90B-41B1-85F3-BE945CB5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John (J.S.)</dc:creator>
  <cp:lastModifiedBy>Hammond, Richard (R.)</cp:lastModifiedBy>
  <cp:revision>3</cp:revision>
  <cp:lastPrinted>2015-01-15T08:25:00Z</cp:lastPrinted>
  <dcterms:created xsi:type="dcterms:W3CDTF">2015-01-15T14:03:00Z</dcterms:created>
  <dcterms:modified xsi:type="dcterms:W3CDTF">2015-01-15T14:26:00Z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2121211586</vt:i4>
  </property>
  <property fmtid="{D5CDD505-2E9C-101B-9397-08002B2CF9AE}" pid="4" name="_EmailSubject">
    <vt:lpwstr>Focus and Fiesta production increase release</vt:lpwstr>
  </property>
  <property fmtid="{D5CDD505-2E9C-101B-9397-08002B2CF9AE}" pid="5" name="_AuthorEmail">
    <vt:lpwstr>rhammo52@ford.com</vt:lpwstr>
  </property>
  <property fmtid="{D5CDD505-2E9C-101B-9397-08002B2CF9AE}" pid="6" name="_AuthorEmailDisplayName">
    <vt:lpwstr>Hammond, Richard (R.)</vt:lpwstr>
  </property>
</Properties>
</file>