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266F" w14:textId="77777777" w:rsidR="00DF5ACE" w:rsidRPr="00D52739" w:rsidRDefault="00DF5ACE" w:rsidP="00DF5ACE">
      <w:pPr>
        <w:ind w:right="-240"/>
        <w:rPr>
          <w:rFonts w:ascii="Arial" w:hAnsi="Arial" w:cs="Arial"/>
          <w:b/>
          <w:bCs/>
          <w:sz w:val="32"/>
          <w:szCs w:val="32"/>
          <w:lang w:val="nl-NL"/>
        </w:rPr>
      </w:pPr>
      <w:r w:rsidRPr="00D52739">
        <w:rPr>
          <w:rFonts w:ascii="Arial" w:hAnsi="Arial" w:cs="Arial"/>
          <w:b/>
          <w:bCs/>
          <w:sz w:val="32"/>
          <w:szCs w:val="32"/>
          <w:lang w:val="nl-NL"/>
        </w:rPr>
        <w:t>Ford Ranger viert 10 jaar bestverkochte pick-up in Europa</w:t>
      </w:r>
    </w:p>
    <w:p w14:paraId="09DD3CAE" w14:textId="77777777" w:rsidR="00DF5ACE" w:rsidRPr="00D52739" w:rsidRDefault="00DF5ACE" w:rsidP="00DF5ACE">
      <w:pPr>
        <w:rPr>
          <w:rFonts w:ascii="Arial" w:hAnsi="Arial" w:cs="Arial"/>
          <w:b/>
          <w:bCs/>
          <w:sz w:val="32"/>
          <w:szCs w:val="32"/>
          <w:lang w:val="nl-NL"/>
        </w:rPr>
      </w:pPr>
    </w:p>
    <w:p w14:paraId="076D9636" w14:textId="77777777" w:rsidR="00DF5ACE" w:rsidRPr="00D52739" w:rsidRDefault="00DF5ACE" w:rsidP="00DF5ACE">
      <w:pPr>
        <w:numPr>
          <w:ilvl w:val="0"/>
          <w:numId w:val="24"/>
        </w:numPr>
        <w:ind w:right="720"/>
        <w:rPr>
          <w:rFonts w:ascii="Arial" w:hAnsi="Arial" w:cs="Arial"/>
          <w:sz w:val="22"/>
          <w:szCs w:val="22"/>
          <w:lang w:val="nl-NL"/>
        </w:rPr>
      </w:pPr>
      <w:r w:rsidRPr="00D52739">
        <w:rPr>
          <w:rFonts w:ascii="Arial" w:hAnsi="Arial" w:cs="Arial"/>
          <w:sz w:val="22"/>
          <w:szCs w:val="22"/>
          <w:lang w:val="nl-NL"/>
        </w:rPr>
        <w:t>Ford Ranger in 2024 voor 10e jaar op rij bestverkochte pick-up van Europa, blijft daarmee marktleider in dit segment met indrukwekkend segmentaandeel van 43,6%</w:t>
      </w:r>
    </w:p>
    <w:p w14:paraId="12285589" w14:textId="77777777" w:rsidR="00DF5ACE" w:rsidRPr="00D52739" w:rsidRDefault="00DF5ACE" w:rsidP="00DF5ACE">
      <w:pPr>
        <w:ind w:left="360" w:right="720"/>
        <w:rPr>
          <w:rFonts w:ascii="Arial" w:hAnsi="Arial" w:cs="Arial"/>
          <w:b/>
          <w:sz w:val="22"/>
          <w:szCs w:val="22"/>
          <w:lang w:val="nl-NL"/>
        </w:rPr>
      </w:pPr>
    </w:p>
    <w:p w14:paraId="306619EC" w14:textId="59E49D55" w:rsidR="00DF5ACE" w:rsidRPr="00B575C9" w:rsidRDefault="00DF5ACE" w:rsidP="00DF5ACE">
      <w:pPr>
        <w:numPr>
          <w:ilvl w:val="0"/>
          <w:numId w:val="24"/>
        </w:numPr>
        <w:ind w:right="720"/>
        <w:rPr>
          <w:rFonts w:ascii="Arial" w:hAnsi="Arial" w:cs="Arial"/>
          <w:sz w:val="22"/>
          <w:szCs w:val="22"/>
          <w:lang w:val="nl-NL"/>
        </w:rPr>
      </w:pPr>
      <w:r w:rsidRPr="00D52739">
        <w:rPr>
          <w:rFonts w:ascii="Arial" w:hAnsi="Arial" w:cs="Arial"/>
          <w:sz w:val="22"/>
          <w:szCs w:val="22"/>
          <w:lang w:val="nl-NL"/>
        </w:rPr>
        <w:t>In Europa werden vorig jaar 60.400 Rangers gekocht – 4% meer dan het jaar ervoor. Op 4 markten was segmentaandeel meer dan 50%, waaronder</w:t>
      </w:r>
      <w:r w:rsidR="003619D0">
        <w:rPr>
          <w:rFonts w:ascii="Arial" w:hAnsi="Arial" w:cs="Arial"/>
          <w:sz w:val="22"/>
          <w:szCs w:val="22"/>
          <w:lang w:val="nl-NL"/>
        </w:rPr>
        <w:t xml:space="preserve"> een</w:t>
      </w:r>
      <w:r w:rsidRPr="00D52739">
        <w:rPr>
          <w:rFonts w:ascii="Arial" w:hAnsi="Arial" w:cs="Arial"/>
          <w:sz w:val="22"/>
          <w:szCs w:val="22"/>
          <w:lang w:val="nl-NL"/>
        </w:rPr>
        <w:t xml:space="preserve"> recordaandeel in Duitsland</w:t>
      </w:r>
    </w:p>
    <w:p w14:paraId="57FD5291" w14:textId="77777777" w:rsidR="00DF5ACE" w:rsidRPr="00B575C9" w:rsidRDefault="00DF5ACE" w:rsidP="00DF5ACE">
      <w:pPr>
        <w:ind w:left="720"/>
        <w:rPr>
          <w:rFonts w:ascii="Arial" w:hAnsi="Arial" w:cs="Arial"/>
          <w:sz w:val="22"/>
          <w:szCs w:val="22"/>
          <w:lang w:val="nl-NL"/>
        </w:rPr>
      </w:pPr>
    </w:p>
    <w:p w14:paraId="2C556ABB" w14:textId="750A7FF5" w:rsidR="00DF5ACE" w:rsidRPr="00D52739" w:rsidRDefault="00DF5ACE" w:rsidP="00DF5ACE">
      <w:pPr>
        <w:numPr>
          <w:ilvl w:val="0"/>
          <w:numId w:val="24"/>
        </w:numPr>
        <w:ind w:right="720"/>
        <w:rPr>
          <w:rFonts w:ascii="Arial" w:hAnsi="Arial" w:cs="Arial"/>
          <w:sz w:val="22"/>
          <w:szCs w:val="22"/>
          <w:lang w:val="nl-NL"/>
        </w:rPr>
      </w:pPr>
      <w:r w:rsidRPr="00D52739">
        <w:rPr>
          <w:rFonts w:ascii="Arial" w:hAnsi="Arial" w:cs="Arial"/>
          <w:sz w:val="22"/>
          <w:szCs w:val="22"/>
          <w:lang w:val="nl-NL"/>
        </w:rPr>
        <w:t xml:space="preserve">Compromisloze 'plug-in' hybride Ranger (PHEV) wordt dit jaar opgenomen in Ranger-modelreeks met hoogste koppel van alle productie-Rangers en </w:t>
      </w:r>
      <w:r w:rsidR="003619D0">
        <w:rPr>
          <w:rFonts w:ascii="Arial" w:hAnsi="Arial" w:cs="Arial"/>
          <w:sz w:val="22"/>
          <w:szCs w:val="22"/>
          <w:lang w:val="nl-NL"/>
        </w:rPr>
        <w:t xml:space="preserve">een </w:t>
      </w:r>
      <w:r w:rsidRPr="00D52739">
        <w:rPr>
          <w:rFonts w:ascii="Arial" w:hAnsi="Arial" w:cs="Arial"/>
          <w:sz w:val="22"/>
          <w:szCs w:val="22"/>
          <w:lang w:val="nl-NL"/>
        </w:rPr>
        <w:t xml:space="preserve">elektrische actieradius </w:t>
      </w:r>
      <w:r w:rsidR="003619D0">
        <w:rPr>
          <w:rFonts w:ascii="Arial" w:hAnsi="Arial" w:cs="Arial"/>
          <w:sz w:val="22"/>
          <w:szCs w:val="22"/>
          <w:lang w:val="nl-NL"/>
        </w:rPr>
        <w:t>tot</w:t>
      </w:r>
      <w:r w:rsidR="003619D0" w:rsidRPr="00D52739">
        <w:rPr>
          <w:rFonts w:ascii="Arial" w:hAnsi="Arial" w:cs="Arial"/>
          <w:sz w:val="22"/>
          <w:szCs w:val="22"/>
          <w:lang w:val="nl-NL"/>
        </w:rPr>
        <w:t xml:space="preserve"> </w:t>
      </w:r>
      <w:r w:rsidRPr="00D52739">
        <w:rPr>
          <w:rFonts w:ascii="Arial" w:hAnsi="Arial" w:cs="Arial"/>
          <w:sz w:val="22"/>
          <w:szCs w:val="22"/>
          <w:lang w:val="nl-NL"/>
        </w:rPr>
        <w:t>43 km</w:t>
      </w:r>
    </w:p>
    <w:p w14:paraId="63EC4A8B" w14:textId="77777777" w:rsidR="00DF5ACE" w:rsidRPr="00777E65" w:rsidRDefault="00DF5ACE" w:rsidP="00DF5ACE">
      <w:pPr>
        <w:pStyle w:val="Lijstalinea"/>
        <w:ind w:left="0"/>
        <w:rPr>
          <w:rFonts w:ascii="Arial" w:hAnsi="Arial" w:cs="Arial"/>
          <w:strike/>
          <w:sz w:val="22"/>
          <w:szCs w:val="22"/>
          <w:lang w:val="nl-NL"/>
        </w:rPr>
      </w:pPr>
    </w:p>
    <w:p w14:paraId="7AF4A2B0" w14:textId="77777777" w:rsidR="00DF5ACE" w:rsidRPr="00D52739" w:rsidRDefault="00DF5ACE" w:rsidP="00DF5ACE">
      <w:pPr>
        <w:rPr>
          <w:lang w:val="nl-NL"/>
        </w:rPr>
      </w:pPr>
    </w:p>
    <w:p w14:paraId="1612453B" w14:textId="77777777" w:rsidR="00DF5ACE" w:rsidRPr="00D52739" w:rsidRDefault="00DF5ACE" w:rsidP="00DF5ACE">
      <w:pPr>
        <w:rPr>
          <w:rFonts w:ascii="Arial" w:hAnsi="Arial" w:cs="Arial"/>
          <w:sz w:val="22"/>
          <w:szCs w:val="22"/>
          <w:lang w:val="nl-NL"/>
        </w:rPr>
      </w:pPr>
      <w:r w:rsidRPr="00D52739">
        <w:rPr>
          <w:rFonts w:ascii="Arial" w:hAnsi="Arial" w:cs="Arial"/>
          <w:b/>
          <w:bCs/>
          <w:sz w:val="22"/>
          <w:szCs w:val="22"/>
          <w:lang w:val="nl-NL"/>
        </w:rPr>
        <w:t xml:space="preserve">AMSTELVEEN, 13 februari 2025 </w:t>
      </w:r>
      <w:r w:rsidRPr="00D52739">
        <w:rPr>
          <w:rFonts w:ascii="Arial" w:hAnsi="Arial" w:cs="Arial"/>
          <w:sz w:val="22"/>
          <w:szCs w:val="22"/>
          <w:lang w:val="nl-NL"/>
        </w:rPr>
        <w:t>– De Ranger van Ford Pro viert zijn tienjarig jubileum in Europa als marktleider van zijn segment: de pick-up is al 10 jaar op rij de bestverkochte auto in het segment geworden.</w:t>
      </w:r>
    </w:p>
    <w:p w14:paraId="55F6B5AF" w14:textId="77777777" w:rsidR="00DF5ACE" w:rsidRPr="00D52739" w:rsidRDefault="00DF5ACE" w:rsidP="00DF5ACE">
      <w:pPr>
        <w:rPr>
          <w:rFonts w:ascii="Arial" w:hAnsi="Arial" w:cs="Arial"/>
          <w:sz w:val="22"/>
          <w:szCs w:val="22"/>
          <w:lang w:val="nl-NL"/>
        </w:rPr>
      </w:pPr>
    </w:p>
    <w:p w14:paraId="74A4DED3" w14:textId="77777777" w:rsidR="00DF5ACE" w:rsidRPr="00D52739" w:rsidRDefault="00DF5ACE" w:rsidP="00DF5ACE">
      <w:pPr>
        <w:rPr>
          <w:rFonts w:ascii="Arial" w:hAnsi="Arial" w:cs="Arial"/>
          <w:sz w:val="22"/>
          <w:szCs w:val="22"/>
          <w:lang w:val="nl-NL"/>
        </w:rPr>
      </w:pPr>
      <w:r w:rsidRPr="00D52739">
        <w:rPr>
          <w:rFonts w:ascii="Arial" w:hAnsi="Arial" w:cs="Arial"/>
          <w:sz w:val="22"/>
          <w:szCs w:val="22"/>
          <w:lang w:val="nl-NL"/>
        </w:rPr>
        <w:t>De Ranger nam in 2024 bijna de helft van alle pick-upverkopen in Europa voor zijn rekening</w:t>
      </w:r>
      <w:r w:rsidRPr="00D52739">
        <w:rPr>
          <w:rFonts w:ascii="Arial" w:hAnsi="Arial" w:cs="Arial"/>
          <w:sz w:val="22"/>
          <w:szCs w:val="22"/>
          <w:vertAlign w:val="superscript"/>
          <w:lang w:val="nl-NL"/>
        </w:rPr>
        <w:t xml:space="preserve"> 1</w:t>
      </w:r>
      <w:r w:rsidRPr="00D52739">
        <w:rPr>
          <w:rFonts w:ascii="Arial" w:hAnsi="Arial" w:cs="Arial"/>
          <w:sz w:val="22"/>
          <w:szCs w:val="22"/>
          <w:lang w:val="nl-NL"/>
        </w:rPr>
        <w:t xml:space="preserve"> goed voor een segmentaandeel van 43,6 procent – een stijging van 1,3 procentpunt ten opzichte van vorig jaar – met een maximaal aandeel van maar liefst 54,2 procent en een maximale toename van 18,6 procentpunt op afzonderlijke markten. In 2024 verkocht Ford Pro in de hele regio 60.400 Rangers – 4 procent meer dan het jaar daarvoor.</w:t>
      </w:r>
    </w:p>
    <w:p w14:paraId="74054633" w14:textId="77777777" w:rsidR="00DF5ACE" w:rsidRPr="00D52739" w:rsidRDefault="00DF5ACE" w:rsidP="00DF5ACE">
      <w:pPr>
        <w:rPr>
          <w:rFonts w:ascii="Arial" w:hAnsi="Arial" w:cs="Arial"/>
          <w:sz w:val="22"/>
          <w:szCs w:val="22"/>
          <w:lang w:val="nl-NL"/>
        </w:rPr>
      </w:pPr>
    </w:p>
    <w:p w14:paraId="096314FB" w14:textId="2EDBBE09" w:rsidR="00DF5ACE" w:rsidRPr="00D52739" w:rsidRDefault="00DF5ACE" w:rsidP="00DF5ACE">
      <w:pPr>
        <w:rPr>
          <w:rFonts w:ascii="Arial" w:hAnsi="Arial" w:cs="Arial"/>
          <w:sz w:val="22"/>
          <w:szCs w:val="22"/>
          <w:lang w:val="nl-NL"/>
        </w:rPr>
      </w:pPr>
      <w:r w:rsidRPr="00D52739">
        <w:rPr>
          <w:rFonts w:ascii="Arial" w:hAnsi="Arial" w:cs="Arial"/>
          <w:sz w:val="22"/>
          <w:szCs w:val="22"/>
          <w:lang w:val="nl-NL"/>
        </w:rPr>
        <w:t>Ford Pro zorgt dit jaar voor een revolutie in de pick-upwereld met weer een aantrekkelijke Ranger-optie voor klanten in Europa: de gloednieuwe Ranger PHEV. Het compromisloze geëlektrificeerde model biedt alle sleep</w:t>
      </w:r>
      <w:r w:rsidRPr="00D52739">
        <w:rPr>
          <w:rFonts w:ascii="Arial" w:hAnsi="Arial" w:cs="Arial"/>
          <w:sz w:val="22"/>
          <w:szCs w:val="22"/>
          <w:vertAlign w:val="superscript"/>
          <w:lang w:val="nl-NL"/>
        </w:rPr>
        <w:t>2</w:t>
      </w:r>
      <w:r w:rsidRPr="00D52739">
        <w:rPr>
          <w:rFonts w:ascii="Arial" w:hAnsi="Arial" w:cs="Arial"/>
          <w:sz w:val="22"/>
          <w:szCs w:val="22"/>
          <w:lang w:val="nl-NL"/>
        </w:rPr>
        <w:t>-,</w:t>
      </w:r>
      <w:r w:rsidRPr="00D52739">
        <w:rPr>
          <w:rFonts w:ascii="Arial" w:hAnsi="Arial" w:cs="Arial"/>
          <w:sz w:val="22"/>
          <w:szCs w:val="22"/>
          <w:vertAlign w:val="superscript"/>
          <w:lang w:val="nl-NL"/>
        </w:rPr>
        <w:t xml:space="preserve"> </w:t>
      </w:r>
      <w:r w:rsidRPr="00D52739">
        <w:rPr>
          <w:rFonts w:ascii="Arial" w:hAnsi="Arial" w:cs="Arial"/>
          <w:sz w:val="22"/>
          <w:szCs w:val="22"/>
          <w:lang w:val="nl-NL"/>
        </w:rPr>
        <w:t>laad</w:t>
      </w:r>
      <w:r w:rsidRPr="00D52739">
        <w:rPr>
          <w:rFonts w:ascii="Arial" w:hAnsi="Arial" w:cs="Arial"/>
          <w:sz w:val="22"/>
          <w:szCs w:val="22"/>
          <w:vertAlign w:val="superscript"/>
          <w:lang w:val="nl-NL"/>
        </w:rPr>
        <w:t>3</w:t>
      </w:r>
      <w:r w:rsidRPr="00D52739">
        <w:rPr>
          <w:rFonts w:ascii="Arial" w:hAnsi="Arial" w:cs="Arial"/>
          <w:sz w:val="22"/>
          <w:szCs w:val="22"/>
          <w:lang w:val="nl-NL"/>
        </w:rPr>
        <w:t>- en off-</w:t>
      </w:r>
      <w:proofErr w:type="spellStart"/>
      <w:r w:rsidRPr="00D52739">
        <w:rPr>
          <w:rFonts w:ascii="Arial" w:hAnsi="Arial" w:cs="Arial"/>
          <w:sz w:val="22"/>
          <w:szCs w:val="22"/>
          <w:lang w:val="nl-NL"/>
        </w:rPr>
        <w:t>roadprestaties</w:t>
      </w:r>
      <w:proofErr w:type="spellEnd"/>
      <w:r w:rsidRPr="00D52739">
        <w:rPr>
          <w:rFonts w:ascii="Arial" w:hAnsi="Arial" w:cs="Arial"/>
          <w:sz w:val="22"/>
          <w:szCs w:val="22"/>
          <w:lang w:val="nl-NL"/>
        </w:rPr>
        <w:t xml:space="preserve"> van een Ranger, en daarnaast een volledig elektrische actieradius</w:t>
      </w:r>
      <w:r w:rsidRPr="00D52739">
        <w:rPr>
          <w:rFonts w:ascii="Arial" w:hAnsi="Arial" w:cs="Arial"/>
          <w:sz w:val="22"/>
          <w:szCs w:val="22"/>
          <w:vertAlign w:val="superscript"/>
          <w:lang w:val="nl-NL"/>
        </w:rPr>
        <w:t>4</w:t>
      </w:r>
      <w:r w:rsidRPr="00D52739">
        <w:rPr>
          <w:rFonts w:ascii="Arial" w:hAnsi="Arial" w:cs="Arial"/>
          <w:sz w:val="22"/>
          <w:szCs w:val="22"/>
          <w:lang w:val="nl-NL"/>
        </w:rPr>
        <w:t xml:space="preserve"> </w:t>
      </w:r>
      <w:r w:rsidR="003619D0">
        <w:rPr>
          <w:rFonts w:ascii="Arial" w:hAnsi="Arial" w:cs="Arial"/>
          <w:sz w:val="22"/>
          <w:szCs w:val="22"/>
          <w:lang w:val="nl-NL"/>
        </w:rPr>
        <w:t>tot</w:t>
      </w:r>
      <w:r w:rsidR="003619D0" w:rsidRPr="00D52739">
        <w:rPr>
          <w:rFonts w:ascii="Arial" w:hAnsi="Arial" w:cs="Arial"/>
          <w:sz w:val="22"/>
          <w:szCs w:val="22"/>
          <w:lang w:val="nl-NL"/>
        </w:rPr>
        <w:t xml:space="preserve"> </w:t>
      </w:r>
      <w:r w:rsidRPr="00D52739">
        <w:rPr>
          <w:rFonts w:ascii="Arial" w:hAnsi="Arial" w:cs="Arial"/>
          <w:sz w:val="22"/>
          <w:szCs w:val="22"/>
          <w:lang w:val="nl-NL"/>
        </w:rPr>
        <w:t>43 km en een koppel van maar liefst 697 Nm</w:t>
      </w:r>
      <w:r w:rsidRPr="00D52739">
        <w:rPr>
          <w:rFonts w:ascii="Arial" w:hAnsi="Arial" w:cs="Arial"/>
          <w:sz w:val="22"/>
          <w:szCs w:val="22"/>
          <w:vertAlign w:val="superscript"/>
          <w:lang w:val="nl-NL"/>
        </w:rPr>
        <w:t>5</w:t>
      </w:r>
      <w:r w:rsidRPr="00D52739">
        <w:rPr>
          <w:rFonts w:ascii="Arial" w:hAnsi="Arial" w:cs="Arial"/>
          <w:sz w:val="22"/>
          <w:szCs w:val="22"/>
          <w:lang w:val="nl-NL"/>
        </w:rPr>
        <w:t xml:space="preserve"> – het hoogste van alle productie-Rangers. </w:t>
      </w:r>
    </w:p>
    <w:p w14:paraId="39289DCD" w14:textId="77777777" w:rsidR="00DF5ACE" w:rsidRPr="00D52739" w:rsidRDefault="00DF5ACE" w:rsidP="00DF5ACE">
      <w:pPr>
        <w:rPr>
          <w:rFonts w:ascii="Arial" w:hAnsi="Arial" w:cs="Arial"/>
          <w:sz w:val="22"/>
          <w:szCs w:val="22"/>
          <w:lang w:val="nl-NL"/>
        </w:rPr>
      </w:pPr>
    </w:p>
    <w:p w14:paraId="663A9949" w14:textId="6ED18449" w:rsidR="00DF5ACE" w:rsidRPr="00D52739" w:rsidRDefault="00DF5ACE" w:rsidP="00DF5ACE">
      <w:pPr>
        <w:rPr>
          <w:rFonts w:ascii="Arial" w:hAnsi="Arial" w:cs="Arial"/>
          <w:sz w:val="22"/>
          <w:szCs w:val="22"/>
          <w:lang w:val="nl-NL"/>
        </w:rPr>
      </w:pPr>
      <w:r w:rsidRPr="00D52739">
        <w:rPr>
          <w:rFonts w:ascii="Arial" w:hAnsi="Arial" w:cs="Arial"/>
          <w:sz w:val="22"/>
          <w:szCs w:val="22"/>
          <w:lang w:val="nl-NL"/>
        </w:rPr>
        <w:t>De Ranger PHEV introduceert ook Pro Power Onboard</w:t>
      </w:r>
      <w:r w:rsidRPr="00D52739">
        <w:rPr>
          <w:rFonts w:ascii="Arial" w:hAnsi="Arial" w:cs="Arial"/>
          <w:sz w:val="22"/>
          <w:szCs w:val="22"/>
          <w:vertAlign w:val="superscript"/>
          <w:lang w:val="nl-NL"/>
        </w:rPr>
        <w:t>6</w:t>
      </w:r>
      <w:r w:rsidRPr="00D52739">
        <w:rPr>
          <w:rFonts w:ascii="Arial" w:hAnsi="Arial" w:cs="Arial"/>
          <w:sz w:val="22"/>
          <w:szCs w:val="22"/>
          <w:lang w:val="nl-NL"/>
        </w:rPr>
        <w:t xml:space="preserve"> in de Ranger-reeks. Daarmee kunnen klanten </w:t>
      </w:r>
      <w:r w:rsidR="003619D0">
        <w:rPr>
          <w:rFonts w:ascii="Arial" w:hAnsi="Arial" w:cs="Arial"/>
          <w:sz w:val="22"/>
          <w:szCs w:val="22"/>
          <w:lang w:val="nl-NL"/>
        </w:rPr>
        <w:t>2,3</w:t>
      </w:r>
      <w:r w:rsidRPr="00D52739">
        <w:rPr>
          <w:rFonts w:ascii="Arial" w:hAnsi="Arial" w:cs="Arial"/>
          <w:sz w:val="22"/>
          <w:szCs w:val="22"/>
          <w:lang w:val="nl-NL"/>
        </w:rPr>
        <w:t xml:space="preserve"> kW aan apparatuur of avontuurlijke uitrusting opladen, rechtstreeks via de ingebouwde accu, zodat een generator overbodig is. De productie van de Ranger PHEV is inmiddels begonnen in Silverton (Zuid-Afrika). De eerste leveringen worden in </w:t>
      </w:r>
      <w:r w:rsidR="003619D0">
        <w:rPr>
          <w:rFonts w:ascii="Arial" w:hAnsi="Arial" w:cs="Arial"/>
          <w:sz w:val="22"/>
          <w:szCs w:val="22"/>
          <w:lang w:val="nl-NL"/>
        </w:rPr>
        <w:t>de zomer</w:t>
      </w:r>
      <w:r w:rsidRPr="00D52739">
        <w:rPr>
          <w:rFonts w:ascii="Arial" w:hAnsi="Arial" w:cs="Arial"/>
          <w:sz w:val="22"/>
          <w:szCs w:val="22"/>
          <w:lang w:val="nl-NL"/>
        </w:rPr>
        <w:t xml:space="preserve"> verwacht. </w:t>
      </w:r>
    </w:p>
    <w:p w14:paraId="71178139" w14:textId="77777777" w:rsidR="00DF5ACE" w:rsidRPr="00D52739" w:rsidRDefault="00DF5ACE" w:rsidP="00DF5ACE">
      <w:pPr>
        <w:rPr>
          <w:rFonts w:ascii="Arial" w:hAnsi="Arial" w:cs="Arial"/>
          <w:sz w:val="22"/>
          <w:szCs w:val="22"/>
          <w:lang w:val="nl-NL"/>
        </w:rPr>
      </w:pPr>
    </w:p>
    <w:p w14:paraId="2DC563A4" w14:textId="10FA8E16" w:rsidR="00DF5ACE" w:rsidRPr="00D52739" w:rsidRDefault="00DF5ACE" w:rsidP="00DF5ACE">
      <w:pPr>
        <w:rPr>
          <w:rFonts w:ascii="Arial" w:hAnsi="Arial" w:cs="Arial"/>
          <w:sz w:val="22"/>
          <w:szCs w:val="22"/>
          <w:lang w:val="nl-NL"/>
        </w:rPr>
      </w:pPr>
      <w:r w:rsidRPr="00D52739">
        <w:rPr>
          <w:rFonts w:ascii="Arial" w:hAnsi="Arial" w:cs="Arial"/>
          <w:sz w:val="22"/>
          <w:szCs w:val="22"/>
          <w:lang w:val="nl-NL"/>
        </w:rPr>
        <w:t xml:space="preserve">In de nieuwe </w:t>
      </w:r>
      <w:r w:rsidR="00B575C9">
        <w:rPr>
          <w:rFonts w:ascii="Arial" w:hAnsi="Arial" w:cs="Arial"/>
          <w:sz w:val="22"/>
          <w:szCs w:val="22"/>
          <w:lang w:val="nl-NL"/>
        </w:rPr>
        <w:t>video</w:t>
      </w:r>
      <w:r w:rsidRPr="00D52739">
        <w:rPr>
          <w:rFonts w:ascii="Arial" w:hAnsi="Arial" w:cs="Arial"/>
          <w:sz w:val="22"/>
          <w:szCs w:val="22"/>
          <w:lang w:val="nl-NL"/>
        </w:rPr>
        <w:t xml:space="preserve"> van Ford Pro </w:t>
      </w:r>
      <w:r w:rsidR="00B575C9">
        <w:rPr>
          <w:rFonts w:ascii="Arial" w:hAnsi="Arial" w:cs="Arial"/>
          <w:sz w:val="22"/>
          <w:szCs w:val="22"/>
          <w:lang w:val="nl-NL"/>
        </w:rPr>
        <w:t>wordt uitgebreid kennisgemaakt</w:t>
      </w:r>
      <w:r w:rsidRPr="00D52739">
        <w:rPr>
          <w:rFonts w:ascii="Arial" w:hAnsi="Arial" w:cs="Arial"/>
          <w:sz w:val="22"/>
          <w:szCs w:val="22"/>
          <w:lang w:val="nl-NL"/>
        </w:rPr>
        <w:t xml:space="preserve"> met de nieuwe Ranger PHEV: </w:t>
      </w:r>
      <w:hyperlink r:id="rId11" w:history="1">
        <w:r w:rsidRPr="00D52739">
          <w:rPr>
            <w:rFonts w:ascii="Arial" w:hAnsi="Arial" w:cs="Arial"/>
            <w:color w:val="0000FF"/>
            <w:sz w:val="22"/>
            <w:szCs w:val="22"/>
            <w:u w:val="single"/>
            <w:lang w:val="nl-NL"/>
          </w:rPr>
          <w:t>https://youtu.be/FP6Nln</w:t>
        </w:r>
        <w:r w:rsidRPr="00D52739">
          <w:rPr>
            <w:rFonts w:ascii="Arial" w:hAnsi="Arial" w:cs="Arial"/>
            <w:color w:val="0000FF"/>
            <w:sz w:val="22"/>
            <w:szCs w:val="22"/>
            <w:u w:val="single"/>
            <w:lang w:val="nl-NL"/>
          </w:rPr>
          <w:t>z</w:t>
        </w:r>
        <w:r w:rsidRPr="00D52739">
          <w:rPr>
            <w:rFonts w:ascii="Arial" w:hAnsi="Arial" w:cs="Arial"/>
            <w:color w:val="0000FF"/>
            <w:sz w:val="22"/>
            <w:szCs w:val="22"/>
            <w:u w:val="single"/>
            <w:lang w:val="nl-NL"/>
          </w:rPr>
          <w:t>mAro</w:t>
        </w:r>
      </w:hyperlink>
    </w:p>
    <w:p w14:paraId="088C4ED7" w14:textId="77777777" w:rsidR="00DF5ACE" w:rsidRPr="00D52739" w:rsidRDefault="00DF5ACE" w:rsidP="00DF5ACE">
      <w:pPr>
        <w:rPr>
          <w:rFonts w:ascii="Arial" w:hAnsi="Arial" w:cs="Arial"/>
          <w:sz w:val="22"/>
          <w:szCs w:val="22"/>
          <w:lang w:val="nl-NL"/>
        </w:rPr>
      </w:pPr>
    </w:p>
    <w:p w14:paraId="09B953CB" w14:textId="2898769F" w:rsidR="00DF5ACE" w:rsidRPr="00D52739" w:rsidRDefault="00DF5ACE" w:rsidP="00DF5ACE">
      <w:pPr>
        <w:rPr>
          <w:rFonts w:ascii="Arial" w:hAnsi="Arial" w:cs="Arial"/>
          <w:sz w:val="22"/>
          <w:szCs w:val="22"/>
          <w:lang w:val="nl-NL" w:eastAsia="en-GB"/>
        </w:rPr>
      </w:pPr>
      <w:r w:rsidRPr="00D52739">
        <w:rPr>
          <w:rFonts w:ascii="Arial" w:hAnsi="Arial" w:cs="Arial"/>
          <w:sz w:val="22"/>
          <w:szCs w:val="22"/>
          <w:lang w:val="nl-NL" w:eastAsia="en-GB"/>
        </w:rPr>
        <w:t xml:space="preserve">"De basis van Rangers decennium als favoriete pick-up van Europa is een grondig begrip van onze klanten en hoe ze hun </w:t>
      </w:r>
      <w:r w:rsidR="003619D0">
        <w:rPr>
          <w:rFonts w:ascii="Arial" w:hAnsi="Arial" w:cs="Arial"/>
          <w:sz w:val="22"/>
          <w:szCs w:val="22"/>
          <w:lang w:val="nl-NL" w:eastAsia="en-GB"/>
        </w:rPr>
        <w:t>pick-ups</w:t>
      </w:r>
      <w:r w:rsidR="003619D0" w:rsidRPr="00D52739">
        <w:rPr>
          <w:rFonts w:ascii="Arial" w:hAnsi="Arial" w:cs="Arial"/>
          <w:sz w:val="22"/>
          <w:szCs w:val="22"/>
          <w:lang w:val="nl-NL" w:eastAsia="en-GB"/>
        </w:rPr>
        <w:t xml:space="preserve"> </w:t>
      </w:r>
      <w:r w:rsidRPr="00D52739">
        <w:rPr>
          <w:rFonts w:ascii="Arial" w:hAnsi="Arial" w:cs="Arial"/>
          <w:sz w:val="22"/>
          <w:szCs w:val="22"/>
          <w:lang w:val="nl-NL" w:eastAsia="en-GB"/>
        </w:rPr>
        <w:t xml:space="preserve">gebruiken. En onze gloednieuwe Ranger PHEV maakt gebruik van elektrisch vermogen om de pick-upervaring naar een hoger </w:t>
      </w:r>
      <w:r w:rsidR="003619D0">
        <w:rPr>
          <w:rFonts w:ascii="Arial" w:hAnsi="Arial" w:cs="Arial"/>
          <w:sz w:val="22"/>
          <w:szCs w:val="22"/>
          <w:lang w:val="nl-NL" w:eastAsia="en-GB"/>
        </w:rPr>
        <w:t>niveau</w:t>
      </w:r>
      <w:r w:rsidR="003619D0" w:rsidRPr="00D52739">
        <w:rPr>
          <w:rFonts w:ascii="Arial" w:hAnsi="Arial" w:cs="Arial"/>
          <w:sz w:val="22"/>
          <w:szCs w:val="22"/>
          <w:lang w:val="nl-NL" w:eastAsia="en-GB"/>
        </w:rPr>
        <w:t xml:space="preserve"> </w:t>
      </w:r>
      <w:r w:rsidRPr="00D52739">
        <w:rPr>
          <w:rFonts w:ascii="Arial" w:hAnsi="Arial" w:cs="Arial"/>
          <w:sz w:val="22"/>
          <w:szCs w:val="22"/>
          <w:lang w:val="nl-NL" w:eastAsia="en-GB"/>
        </w:rPr>
        <w:t xml:space="preserve">te tillen", aldus Hans Schep, </w:t>
      </w:r>
      <w:proofErr w:type="spellStart"/>
      <w:r w:rsidRPr="00D52739">
        <w:rPr>
          <w:rFonts w:ascii="Arial" w:hAnsi="Arial" w:cs="Arial"/>
          <w:sz w:val="22"/>
          <w:szCs w:val="22"/>
          <w:lang w:val="nl-NL" w:eastAsia="en-GB"/>
        </w:rPr>
        <w:t>general</w:t>
      </w:r>
      <w:proofErr w:type="spellEnd"/>
      <w:r w:rsidRPr="00D52739">
        <w:rPr>
          <w:rFonts w:ascii="Arial" w:hAnsi="Arial" w:cs="Arial"/>
          <w:sz w:val="22"/>
          <w:szCs w:val="22"/>
          <w:lang w:val="nl-NL" w:eastAsia="en-GB"/>
        </w:rPr>
        <w:t xml:space="preserve"> manager van Ford Pro Europe. "De Ranger PHEV combineert meer koppel dan ooit tevoren </w:t>
      </w:r>
      <w:r w:rsidRPr="00D52739">
        <w:rPr>
          <w:rFonts w:ascii="Arial" w:hAnsi="Arial" w:cs="Arial"/>
          <w:color w:val="000000"/>
          <w:sz w:val="22"/>
          <w:szCs w:val="22"/>
          <w:shd w:val="clear" w:color="auto" w:fill="FFFFFF"/>
          <w:lang w:val="nl-NL" w:eastAsia="en-GB"/>
        </w:rPr>
        <w:t>met de mogelijkheid om veeleisende tools en apparatuur van stroom te voorzien, of dat nu op een bouwterrein of een camping is</w:t>
      </w:r>
      <w:r w:rsidRPr="00D52739">
        <w:rPr>
          <w:rFonts w:ascii="Arial" w:hAnsi="Arial" w:cs="Arial"/>
          <w:sz w:val="22"/>
          <w:szCs w:val="22"/>
          <w:lang w:val="nl-NL" w:eastAsia="en-GB"/>
        </w:rPr>
        <w:t>, en de mogelijkheid om volledig elektrisch te rijden, wat een enorme stap vooruit betekent in de productiviteit van pick-ups."</w:t>
      </w:r>
    </w:p>
    <w:p w14:paraId="4354BA0A" w14:textId="772B087D" w:rsidR="00DF5460" w:rsidRDefault="006179F0" w:rsidP="00DF5ACE">
      <w:pPr>
        <w:rPr>
          <w:rFonts w:ascii="Arial" w:hAnsi="Arial" w:cs="Arial"/>
          <w:sz w:val="22"/>
          <w:szCs w:val="22"/>
          <w:lang w:val="nl-NL" w:eastAsia="en-GB"/>
        </w:rPr>
      </w:pPr>
      <w:r w:rsidRPr="006179F0">
        <w:rPr>
          <w:rFonts w:ascii="Arial" w:hAnsi="Arial" w:cs="Arial"/>
          <w:sz w:val="22"/>
          <w:szCs w:val="22"/>
          <w:lang w:val="nl-NL" w:eastAsia="en-GB"/>
        </w:rPr>
        <w:lastRenderedPageBreak/>
        <w:t>De Ford Ranger was in 2024 de bestverkochte pick-up in zijn segment in Nederland, en in vier andere Europese markten was de Ranger goed voor meer dan de helft van alle verkochte pick-ups: Ierland (54,2 procent), Duitsland (53,9 procent), Groot-Brittannië (52,4 procent) en België (50,1 procent).</w:t>
      </w:r>
    </w:p>
    <w:p w14:paraId="48DBA05B" w14:textId="77777777" w:rsidR="006179F0" w:rsidRPr="006179F0" w:rsidRDefault="006179F0" w:rsidP="00DF5ACE">
      <w:pPr>
        <w:rPr>
          <w:rFonts w:ascii="Arial" w:hAnsi="Arial" w:cs="Arial"/>
          <w:sz w:val="22"/>
          <w:szCs w:val="22"/>
          <w:lang w:val="nl-NL"/>
        </w:rPr>
      </w:pPr>
    </w:p>
    <w:p w14:paraId="59C23B02" w14:textId="77777777" w:rsidR="00DF5ACE" w:rsidRPr="00D52739" w:rsidRDefault="00DF5ACE" w:rsidP="00DF5ACE">
      <w:pPr>
        <w:rPr>
          <w:rFonts w:ascii="Arial" w:hAnsi="Arial" w:cs="Arial"/>
          <w:sz w:val="22"/>
          <w:szCs w:val="22"/>
          <w:lang w:val="nl-NL"/>
        </w:rPr>
      </w:pPr>
      <w:r w:rsidRPr="00D52739">
        <w:rPr>
          <w:rFonts w:ascii="Arial" w:hAnsi="Arial" w:cs="Arial"/>
          <w:sz w:val="22"/>
          <w:szCs w:val="22"/>
          <w:lang w:val="nl-NL"/>
        </w:rPr>
        <w:t>Op verschillende markten werd een aanzienlijke groei van het segmentaandeel ten opzichte van het jaar ervoor gerealiseerd, waaronder Polen (18,6 procentpunt), Spanje (9,3 procentpunt), Noorwegen (6,1 procentpunt), Groot-Brittannië (5,3 procentpunt) en Italië (3,4 procentpunt).</w:t>
      </w:r>
    </w:p>
    <w:p w14:paraId="0B5E9A5D" w14:textId="77777777" w:rsidR="00DF5ACE" w:rsidRPr="00D52739" w:rsidRDefault="00DF5ACE" w:rsidP="00DF5ACE">
      <w:pPr>
        <w:rPr>
          <w:rFonts w:ascii="Arial" w:hAnsi="Arial" w:cs="Arial"/>
          <w:sz w:val="22"/>
          <w:szCs w:val="22"/>
          <w:lang w:val="nl-NL"/>
        </w:rPr>
      </w:pPr>
    </w:p>
    <w:p w14:paraId="4754A512" w14:textId="77777777" w:rsidR="00DF5ACE" w:rsidRDefault="00DF5ACE" w:rsidP="00DF5ACE">
      <w:pPr>
        <w:rPr>
          <w:rFonts w:ascii="Arial" w:hAnsi="Arial" w:cs="Arial"/>
          <w:sz w:val="22"/>
          <w:szCs w:val="22"/>
          <w:lang w:val="nl-NL"/>
        </w:rPr>
      </w:pPr>
      <w:r w:rsidRPr="00D52739">
        <w:rPr>
          <w:rFonts w:ascii="Arial" w:hAnsi="Arial" w:cs="Arial"/>
          <w:sz w:val="22"/>
          <w:szCs w:val="22"/>
          <w:lang w:val="nl-NL"/>
        </w:rPr>
        <w:t xml:space="preserve">De eerste leveringen van de Ranger van de volgende generatie zijn begonnen in 2023 na een ontwikkelproces waarin Ford Pro heeft samengewerkt met klanten over de hele wereld om een pick-up te ontwerpen waar eigenaren op kunnen vertrouwen voor hun bedrijf, hun gezinsleven en hun avonturen. </w:t>
      </w:r>
    </w:p>
    <w:p w14:paraId="6407BC2F" w14:textId="77777777" w:rsidR="00DF5460" w:rsidRDefault="00DF5460" w:rsidP="00DF5ACE">
      <w:pPr>
        <w:rPr>
          <w:rFonts w:ascii="Arial" w:hAnsi="Arial" w:cs="Arial"/>
          <w:sz w:val="22"/>
          <w:szCs w:val="22"/>
          <w:lang w:val="nl-NL"/>
        </w:rPr>
      </w:pPr>
    </w:p>
    <w:p w14:paraId="3F1E2F52" w14:textId="77777777" w:rsidR="00DF5460" w:rsidRPr="00DF5460" w:rsidRDefault="00DF5460" w:rsidP="00DF5460">
      <w:pPr>
        <w:rPr>
          <w:rFonts w:ascii="Arial" w:hAnsi="Arial" w:cs="Arial"/>
          <w:b/>
          <w:bCs/>
          <w:sz w:val="22"/>
          <w:szCs w:val="22"/>
          <w:lang w:val="nl-NL"/>
        </w:rPr>
      </w:pPr>
      <w:r w:rsidRPr="00DF5460">
        <w:rPr>
          <w:rFonts w:ascii="Arial" w:hAnsi="Arial" w:cs="Arial"/>
          <w:b/>
          <w:bCs/>
          <w:sz w:val="22"/>
          <w:szCs w:val="22"/>
          <w:lang w:val="nl-NL"/>
        </w:rPr>
        <w:t xml:space="preserve">Ranger plug-in </w:t>
      </w:r>
      <w:proofErr w:type="spellStart"/>
      <w:r w:rsidRPr="00DF5460">
        <w:rPr>
          <w:rFonts w:ascii="Arial" w:hAnsi="Arial" w:cs="Arial"/>
          <w:b/>
          <w:bCs/>
          <w:sz w:val="22"/>
          <w:szCs w:val="22"/>
          <w:lang w:val="nl-NL"/>
        </w:rPr>
        <w:t>hybrid</w:t>
      </w:r>
      <w:proofErr w:type="spellEnd"/>
      <w:r w:rsidRPr="00DF5460">
        <w:rPr>
          <w:rFonts w:ascii="Arial" w:hAnsi="Arial" w:cs="Arial"/>
          <w:b/>
          <w:bCs/>
          <w:sz w:val="22"/>
          <w:szCs w:val="22"/>
          <w:lang w:val="nl-NL"/>
        </w:rPr>
        <w:t xml:space="preserve"> nu te bestellen</w:t>
      </w:r>
    </w:p>
    <w:p w14:paraId="6ECCA46F" w14:textId="1F4BEF0B" w:rsidR="00DF5460" w:rsidRPr="00DF5460" w:rsidRDefault="00DF5460" w:rsidP="00DF5460">
      <w:pPr>
        <w:rPr>
          <w:rFonts w:ascii="Arial" w:hAnsi="Arial" w:cs="Arial"/>
          <w:sz w:val="22"/>
          <w:szCs w:val="22"/>
          <w:lang w:val="nl-NL"/>
        </w:rPr>
      </w:pPr>
      <w:r w:rsidRPr="00DF5460">
        <w:rPr>
          <w:rFonts w:ascii="Arial" w:hAnsi="Arial" w:cs="Arial"/>
          <w:sz w:val="22"/>
          <w:szCs w:val="22"/>
          <w:lang w:val="nl-NL"/>
        </w:rPr>
        <w:t>De Ranger PHEV is nu in Nederland te bestellen vanaf € 57.887,-* voor de Wildtrak uitvoering.</w:t>
      </w:r>
    </w:p>
    <w:p w14:paraId="6FA2946B" w14:textId="77777777" w:rsidR="00DF5460" w:rsidRDefault="00DF5460" w:rsidP="00DF5460">
      <w:pPr>
        <w:rPr>
          <w:rFonts w:ascii="Arial" w:hAnsi="Arial" w:cs="Arial"/>
          <w:sz w:val="22"/>
          <w:szCs w:val="22"/>
          <w:lang w:val="nl-NL"/>
        </w:rPr>
      </w:pPr>
    </w:p>
    <w:p w14:paraId="3BCD2EBC" w14:textId="4B24C7FA" w:rsidR="00DF5460" w:rsidRPr="00DF5460" w:rsidRDefault="00DF5460" w:rsidP="00DF5460">
      <w:pPr>
        <w:rPr>
          <w:rFonts w:ascii="Arial" w:hAnsi="Arial" w:cs="Arial"/>
          <w:sz w:val="22"/>
          <w:szCs w:val="22"/>
          <w:lang w:val="nl-NL"/>
        </w:rPr>
      </w:pPr>
      <w:r w:rsidRPr="00DF5460">
        <w:rPr>
          <w:rFonts w:ascii="Arial" w:hAnsi="Arial" w:cs="Arial"/>
          <w:sz w:val="22"/>
          <w:szCs w:val="22"/>
          <w:lang w:val="nl-NL"/>
        </w:rPr>
        <w:t xml:space="preserve">Voor klanten die het ultieme willen met betrekking tot luxe en aankleding is er de </w:t>
      </w:r>
      <w:proofErr w:type="spellStart"/>
      <w:r w:rsidRPr="00DF5460">
        <w:rPr>
          <w:rFonts w:ascii="Arial" w:hAnsi="Arial" w:cs="Arial"/>
          <w:sz w:val="22"/>
          <w:szCs w:val="22"/>
          <w:lang w:val="nl-NL"/>
        </w:rPr>
        <w:t>Stormtrak</w:t>
      </w:r>
      <w:proofErr w:type="spellEnd"/>
      <w:r w:rsidRPr="00DF5460">
        <w:rPr>
          <w:rFonts w:ascii="Arial" w:hAnsi="Arial" w:cs="Arial"/>
          <w:sz w:val="22"/>
          <w:szCs w:val="22"/>
          <w:lang w:val="nl-NL"/>
        </w:rPr>
        <w:t xml:space="preserve">. Als extra uitrusting noteren we onder meer: Matrix led koplampen, een multifunctionele </w:t>
      </w:r>
      <w:proofErr w:type="spellStart"/>
      <w:r w:rsidRPr="00DF5460">
        <w:rPr>
          <w:rFonts w:ascii="Arial" w:hAnsi="Arial" w:cs="Arial"/>
          <w:sz w:val="22"/>
          <w:szCs w:val="22"/>
          <w:lang w:val="nl-NL"/>
        </w:rPr>
        <w:t>sportsbar</w:t>
      </w:r>
      <w:proofErr w:type="spellEnd"/>
      <w:r w:rsidRPr="00DF5460">
        <w:rPr>
          <w:rFonts w:ascii="Arial" w:hAnsi="Arial" w:cs="Arial"/>
          <w:sz w:val="22"/>
          <w:szCs w:val="22"/>
          <w:lang w:val="nl-NL"/>
        </w:rPr>
        <w:t xml:space="preserve">, 360-graden camera, een premium B&amp;O audio system met 10 speakers, het Cargo Area Management System en Pro Power </w:t>
      </w:r>
      <w:proofErr w:type="spellStart"/>
      <w:r w:rsidRPr="00DF5460">
        <w:rPr>
          <w:rFonts w:ascii="Arial" w:hAnsi="Arial" w:cs="Arial"/>
          <w:sz w:val="22"/>
          <w:szCs w:val="22"/>
          <w:lang w:val="nl-NL"/>
        </w:rPr>
        <w:t>OnBoard</w:t>
      </w:r>
      <w:proofErr w:type="spellEnd"/>
      <w:r w:rsidRPr="00DF5460">
        <w:rPr>
          <w:rFonts w:ascii="Arial" w:hAnsi="Arial" w:cs="Arial"/>
          <w:sz w:val="22"/>
          <w:szCs w:val="22"/>
          <w:lang w:val="nl-NL"/>
        </w:rPr>
        <w:t xml:space="preserve"> 2,3kW. De Ranger PHEV </w:t>
      </w:r>
      <w:proofErr w:type="spellStart"/>
      <w:r w:rsidRPr="00DF5460">
        <w:rPr>
          <w:rFonts w:ascii="Arial" w:hAnsi="Arial" w:cs="Arial"/>
          <w:sz w:val="22"/>
          <w:szCs w:val="22"/>
          <w:lang w:val="nl-NL"/>
        </w:rPr>
        <w:t>Stormtrak</w:t>
      </w:r>
      <w:proofErr w:type="spellEnd"/>
      <w:r w:rsidRPr="00DF5460">
        <w:rPr>
          <w:rFonts w:ascii="Arial" w:hAnsi="Arial" w:cs="Arial"/>
          <w:sz w:val="22"/>
          <w:szCs w:val="22"/>
          <w:lang w:val="nl-NL"/>
        </w:rPr>
        <w:t xml:space="preserve"> wisselt voor € 60.361,-* van eigenaar</w:t>
      </w:r>
      <w:r>
        <w:rPr>
          <w:rFonts w:ascii="Arial" w:hAnsi="Arial" w:cs="Arial"/>
          <w:sz w:val="22"/>
          <w:szCs w:val="22"/>
          <w:lang w:val="nl-NL"/>
        </w:rPr>
        <w:t>.</w:t>
      </w:r>
    </w:p>
    <w:p w14:paraId="6D4AC2B3" w14:textId="77777777" w:rsidR="00DF5460" w:rsidRPr="00D52739" w:rsidRDefault="00DF5460" w:rsidP="00DF5ACE">
      <w:pPr>
        <w:rPr>
          <w:rFonts w:ascii="Arial" w:hAnsi="Arial" w:cs="Arial"/>
          <w:sz w:val="22"/>
          <w:szCs w:val="22"/>
          <w:lang w:val="nl-NL"/>
        </w:rPr>
      </w:pPr>
    </w:p>
    <w:p w14:paraId="154D81BA" w14:textId="77777777" w:rsidR="00DF5ACE" w:rsidRPr="0082635F" w:rsidRDefault="00DF5ACE" w:rsidP="00DF5ACE">
      <w:pPr>
        <w:rPr>
          <w:rFonts w:cs="Arial"/>
          <w:sz w:val="18"/>
          <w:szCs w:val="18"/>
          <w:lang w:val="nl-NL"/>
        </w:rPr>
      </w:pPr>
    </w:p>
    <w:p w14:paraId="59767C68" w14:textId="77777777" w:rsidR="00DF5ACE" w:rsidRPr="00DF5ACE" w:rsidRDefault="00DF5ACE" w:rsidP="00DF5ACE">
      <w:pPr>
        <w:jc w:val="center"/>
        <w:rPr>
          <w:rFonts w:ascii="Arial" w:hAnsi="Arial" w:cs="Arial"/>
          <w:i/>
          <w:color w:val="000000"/>
          <w:szCs w:val="20"/>
          <w:lang w:val="en-US"/>
        </w:rPr>
      </w:pPr>
      <w:r w:rsidRPr="00DF5ACE">
        <w:rPr>
          <w:rFonts w:ascii="Arial" w:hAnsi="Arial" w:cs="Arial"/>
          <w:i/>
          <w:color w:val="000000"/>
          <w:szCs w:val="20"/>
          <w:lang w:val="en-US"/>
        </w:rPr>
        <w:t># # #</w:t>
      </w:r>
    </w:p>
    <w:p w14:paraId="318F98B2" w14:textId="77777777" w:rsidR="00DF5ACE" w:rsidRPr="00DF5ACE" w:rsidRDefault="00DF5ACE" w:rsidP="00DF5ACE">
      <w:pPr>
        <w:jc w:val="center"/>
        <w:rPr>
          <w:rFonts w:ascii="Arial" w:hAnsi="Arial" w:cs="Arial"/>
          <w:color w:val="000000"/>
          <w:szCs w:val="20"/>
          <w:lang w:val="en-US"/>
        </w:rPr>
      </w:pPr>
    </w:p>
    <w:p w14:paraId="6CE1A241" w14:textId="77777777" w:rsidR="00DF5ACE" w:rsidRPr="000A1AFF" w:rsidRDefault="00DF5ACE" w:rsidP="00DF5ACE">
      <w:pPr>
        <w:rPr>
          <w:rFonts w:ascii="Arial" w:hAnsi="Arial" w:cs="Arial"/>
          <w:sz w:val="18"/>
          <w:szCs w:val="18"/>
          <w:vertAlign w:val="superscript"/>
        </w:rPr>
      </w:pPr>
      <w:r w:rsidRPr="00BB4095">
        <w:rPr>
          <w:rFonts w:ascii="Arial" w:hAnsi="Arial" w:cs="Arial"/>
          <w:sz w:val="18"/>
          <w:szCs w:val="18"/>
          <w:vertAlign w:val="superscript"/>
        </w:rPr>
        <w:t>1</w:t>
      </w:r>
      <w:r w:rsidRPr="000A1AFF">
        <w:rPr>
          <w:rFonts w:ascii="Arial" w:hAnsi="Arial" w:cs="Arial"/>
          <w:sz w:val="18"/>
          <w:szCs w:val="18"/>
          <w:vertAlign w:val="superscript"/>
        </w:rPr>
        <w:t xml:space="preserve"> </w:t>
      </w:r>
      <w:r w:rsidRPr="000A1AFF">
        <w:rPr>
          <w:rFonts w:ascii="Arial" w:hAnsi="Arial" w:cs="Arial"/>
          <w:sz w:val="18"/>
          <w:szCs w:val="18"/>
        </w:rPr>
        <w:t xml:space="preserve">Based on S&amp;P Global Mobility </w:t>
      </w:r>
      <w:r>
        <w:rPr>
          <w:rFonts w:ascii="Arial" w:hAnsi="Arial" w:cs="Arial"/>
          <w:sz w:val="18"/>
          <w:szCs w:val="18"/>
        </w:rPr>
        <w:t xml:space="preserve">sales </w:t>
      </w:r>
      <w:r w:rsidRPr="000A1AFF">
        <w:rPr>
          <w:rFonts w:ascii="Arial" w:hAnsi="Arial" w:cs="Arial"/>
          <w:sz w:val="18"/>
          <w:szCs w:val="18"/>
        </w:rPr>
        <w:t>data</w:t>
      </w:r>
      <w:r>
        <w:rPr>
          <w:rFonts w:ascii="Arial" w:hAnsi="Arial" w:cs="Arial"/>
          <w:sz w:val="18"/>
          <w:szCs w:val="18"/>
        </w:rPr>
        <w:t xml:space="preserve"> 2015-2023 and forecast sales data 2024</w:t>
      </w:r>
      <w:r w:rsidRPr="000A1AFF">
        <w:rPr>
          <w:rFonts w:ascii="Arial" w:hAnsi="Arial" w:cs="Arial"/>
          <w:sz w:val="18"/>
          <w:szCs w:val="18"/>
        </w:rPr>
        <w:t>. Austria, Belgium, Britain, Czech Republic, Denmark, Finland, France, Germany, Greece, Hungary, Ireland, Italy, Netherlands, Norway, Poland, Portugal, Romania, Spain, Sweden and Switzerland.</w:t>
      </w:r>
    </w:p>
    <w:p w14:paraId="271A7D4B" w14:textId="77777777" w:rsidR="00DF5ACE" w:rsidRPr="00BB4095" w:rsidRDefault="00DF5ACE" w:rsidP="00DF5ACE">
      <w:pPr>
        <w:rPr>
          <w:rFonts w:ascii="Arial" w:hAnsi="Arial" w:cs="Arial"/>
          <w:sz w:val="18"/>
          <w:szCs w:val="18"/>
        </w:rPr>
      </w:pPr>
    </w:p>
    <w:p w14:paraId="3E456C74" w14:textId="77777777" w:rsidR="00DF5ACE" w:rsidRPr="00BB4095" w:rsidRDefault="00DF5ACE" w:rsidP="00DF5ACE">
      <w:pPr>
        <w:rPr>
          <w:rFonts w:ascii="Arial" w:hAnsi="Arial" w:cs="Arial"/>
          <w:sz w:val="18"/>
          <w:szCs w:val="18"/>
        </w:rPr>
      </w:pPr>
      <w:r w:rsidRPr="00BB4095">
        <w:rPr>
          <w:rFonts w:ascii="Arial" w:hAnsi="Arial" w:cs="Arial"/>
          <w:sz w:val="18"/>
          <w:szCs w:val="18"/>
          <w:vertAlign w:val="superscript"/>
        </w:rPr>
        <w:t xml:space="preserve">2 </w:t>
      </w:r>
      <w:r w:rsidRPr="00BB4095">
        <w:rPr>
          <w:rFonts w:ascii="Arial" w:hAnsi="Arial" w:cs="Arial"/>
          <w:sz w:val="18"/>
          <w:szCs w:val="18"/>
        </w:rPr>
        <w:t>When properly equipped. Max towing varies based on cargo, vehicle configuration, accessories and number of passengers.</w:t>
      </w:r>
    </w:p>
    <w:p w14:paraId="085E7F8D" w14:textId="77777777" w:rsidR="00DF5ACE" w:rsidRPr="00E50294" w:rsidRDefault="00DF5ACE" w:rsidP="00DF5ACE">
      <w:pPr>
        <w:rPr>
          <w:rFonts w:ascii="Arial" w:hAnsi="Arial" w:cs="Arial"/>
          <w:sz w:val="18"/>
          <w:szCs w:val="18"/>
        </w:rPr>
      </w:pPr>
    </w:p>
    <w:p w14:paraId="2C4FFCCC" w14:textId="77777777" w:rsidR="00DF5ACE" w:rsidRPr="00E50294" w:rsidRDefault="00DF5ACE" w:rsidP="00DF5ACE">
      <w:pPr>
        <w:rPr>
          <w:rFonts w:ascii="Arial" w:hAnsi="Arial" w:cs="Arial"/>
          <w:sz w:val="18"/>
          <w:szCs w:val="18"/>
        </w:rPr>
      </w:pPr>
      <w:r w:rsidRPr="00E50294">
        <w:rPr>
          <w:rFonts w:ascii="Arial" w:hAnsi="Arial" w:cs="Arial"/>
          <w:sz w:val="18"/>
          <w:szCs w:val="18"/>
          <w:vertAlign w:val="superscript"/>
        </w:rPr>
        <w:t xml:space="preserve">3 </w:t>
      </w:r>
      <w:r w:rsidRPr="00E50294">
        <w:rPr>
          <w:rFonts w:ascii="Arial" w:hAnsi="Arial" w:cs="Arial"/>
          <w:sz w:val="18"/>
          <w:szCs w:val="18"/>
        </w:rPr>
        <w:t>Max payload varies and is based on accessories and vehicle configuration. See label on doorjamb for carrying capacity of a specific vehicle. Always properly secure cargo.</w:t>
      </w:r>
    </w:p>
    <w:p w14:paraId="13A1D6E8" w14:textId="77777777" w:rsidR="00DF5ACE" w:rsidRPr="00E50294" w:rsidRDefault="00DF5ACE" w:rsidP="00DF5ACE">
      <w:pPr>
        <w:rPr>
          <w:rFonts w:ascii="Arial" w:hAnsi="Arial" w:cs="Arial"/>
          <w:sz w:val="18"/>
          <w:szCs w:val="18"/>
        </w:rPr>
      </w:pPr>
    </w:p>
    <w:p w14:paraId="42BE4FFB" w14:textId="77777777" w:rsidR="00DF5ACE" w:rsidRPr="00E50294" w:rsidRDefault="00DF5ACE" w:rsidP="00DF5ACE">
      <w:pPr>
        <w:rPr>
          <w:rFonts w:ascii="Arial" w:hAnsi="Arial" w:cs="Arial"/>
          <w:sz w:val="18"/>
          <w:szCs w:val="18"/>
        </w:rPr>
      </w:pPr>
      <w:r w:rsidRPr="00E50294">
        <w:rPr>
          <w:rFonts w:ascii="Arial" w:hAnsi="Arial" w:cs="Arial"/>
          <w:sz w:val="18"/>
          <w:szCs w:val="18"/>
          <w:vertAlign w:val="superscript"/>
        </w:rPr>
        <w:t>4</w:t>
      </w:r>
      <w:r w:rsidRPr="00E50294">
        <w:rPr>
          <w:rFonts w:ascii="Arial" w:hAnsi="Arial" w:cs="Arial"/>
          <w:sz w:val="18"/>
          <w:szCs w:val="18"/>
        </w:rPr>
        <w:t xml:space="preserve"> In accordance with the Worldwide Harmonized Light Vehicles Test Procedure (WLTP). A range of up to 43 km can be achieved with a fully charged battery - depending on the existing series and battery configuration. The actual range may vary due to various factors (e.g. weather conditions, driving style, route profile, vehicle condition, age and condition of the lithium-ion battery). The declared WLTP fuel/energy consumptions, CO</w:t>
      </w:r>
      <w:r w:rsidRPr="00E50294">
        <w:rPr>
          <w:rFonts w:ascii="Arial" w:hAnsi="Arial" w:cs="Arial"/>
          <w:sz w:val="18"/>
          <w:szCs w:val="18"/>
          <w:vertAlign w:val="subscript"/>
        </w:rPr>
        <w:t>2</w:t>
      </w:r>
      <w:r w:rsidRPr="00E50294">
        <w:rPr>
          <w:rFonts w:ascii="Arial" w:hAnsi="Arial" w:cs="Arial"/>
          <w:sz w:val="18"/>
          <w:szCs w:val="18"/>
        </w:rPr>
        <w:t>-emissions and electric range are determined according to the technical requirements and specifications of the European Regulations (EC) 715/2007 and (EU) 2017/1151 as last amended. The applied standard test procedures enable comparison between different vehicle types and different manufacturers. CO</w:t>
      </w:r>
      <w:r w:rsidRPr="00E50294">
        <w:rPr>
          <w:rFonts w:ascii="Arial" w:hAnsi="Arial" w:cs="Arial"/>
          <w:sz w:val="18"/>
          <w:szCs w:val="18"/>
          <w:vertAlign w:val="subscript"/>
        </w:rPr>
        <w:t>2</w:t>
      </w:r>
      <w:r w:rsidRPr="00E50294">
        <w:rPr>
          <w:rFonts w:ascii="Arial" w:hAnsi="Arial" w:cs="Arial"/>
          <w:sz w:val="18"/>
          <w:szCs w:val="18"/>
        </w:rPr>
        <w:t xml:space="preserve"> emission and fuel efficiency ranges may vary according to vehicle variants offered by individual markets.</w:t>
      </w:r>
    </w:p>
    <w:p w14:paraId="1A0F37E3" w14:textId="77777777" w:rsidR="00DF5ACE" w:rsidRPr="00E50294" w:rsidRDefault="00DF5ACE" w:rsidP="00DF5ACE">
      <w:pPr>
        <w:rPr>
          <w:rFonts w:ascii="Arial" w:hAnsi="Arial" w:cs="Arial"/>
          <w:sz w:val="18"/>
          <w:szCs w:val="18"/>
        </w:rPr>
      </w:pPr>
    </w:p>
    <w:p w14:paraId="54DFC1ED" w14:textId="77777777" w:rsidR="00DF5ACE" w:rsidRPr="00E50294" w:rsidRDefault="00DF5ACE" w:rsidP="00DF5ACE">
      <w:pPr>
        <w:rPr>
          <w:rFonts w:ascii="Arial" w:hAnsi="Arial" w:cs="Arial"/>
          <w:sz w:val="18"/>
          <w:szCs w:val="18"/>
        </w:rPr>
      </w:pPr>
      <w:r w:rsidRPr="00E50294">
        <w:rPr>
          <w:rFonts w:ascii="Arial" w:hAnsi="Arial" w:cs="Arial"/>
          <w:sz w:val="18"/>
          <w:szCs w:val="18"/>
          <w:vertAlign w:val="superscript"/>
        </w:rPr>
        <w:t xml:space="preserve">5 </w:t>
      </w:r>
      <w:r w:rsidRPr="00E50294">
        <w:rPr>
          <w:rFonts w:ascii="Arial" w:hAnsi="Arial" w:cs="Arial"/>
          <w:sz w:val="18"/>
          <w:szCs w:val="18"/>
        </w:rPr>
        <w:t>Horsepower and torque are independent attributes and may not be achieved simultaneously.</w:t>
      </w:r>
    </w:p>
    <w:p w14:paraId="271F7F5C" w14:textId="77777777" w:rsidR="00DF5ACE" w:rsidRPr="00E50294" w:rsidRDefault="00DF5ACE" w:rsidP="00DF5ACE">
      <w:pPr>
        <w:rPr>
          <w:rFonts w:ascii="Arial" w:hAnsi="Arial" w:cs="Arial"/>
          <w:sz w:val="18"/>
          <w:szCs w:val="18"/>
        </w:rPr>
      </w:pPr>
    </w:p>
    <w:p w14:paraId="7E65B33A" w14:textId="77777777" w:rsidR="00DF5ACE" w:rsidRDefault="00DF5ACE" w:rsidP="00DF5ACE">
      <w:pPr>
        <w:rPr>
          <w:rFonts w:ascii="Arial" w:hAnsi="Arial" w:cs="Arial"/>
          <w:sz w:val="18"/>
          <w:szCs w:val="18"/>
          <w:shd w:val="clear" w:color="auto" w:fill="FFFFFF"/>
        </w:rPr>
      </w:pPr>
      <w:r w:rsidRPr="00E50294">
        <w:rPr>
          <w:rFonts w:ascii="Arial" w:hAnsi="Arial" w:cs="Arial"/>
          <w:sz w:val="18"/>
          <w:szCs w:val="18"/>
          <w:shd w:val="clear" w:color="auto" w:fill="FFFFFF"/>
          <w:vertAlign w:val="superscript"/>
        </w:rPr>
        <w:t xml:space="preserve">6 </w:t>
      </w:r>
      <w:r w:rsidRPr="00E50294">
        <w:rPr>
          <w:rFonts w:ascii="Arial" w:hAnsi="Arial" w:cs="Arial"/>
          <w:sz w:val="18"/>
          <w:szCs w:val="18"/>
          <w:shd w:val="clear" w:color="auto" w:fill="FFFFFF"/>
        </w:rPr>
        <w:t>See Owner’s Manual for important operating instructions.</w:t>
      </w:r>
    </w:p>
    <w:p w14:paraId="5E154614" w14:textId="77777777" w:rsidR="00DF5ACE" w:rsidRDefault="00DF5ACE" w:rsidP="00DF5ACE">
      <w:pPr>
        <w:rPr>
          <w:rFonts w:ascii="Arial" w:hAnsi="Arial" w:cs="Arial"/>
          <w:sz w:val="18"/>
          <w:szCs w:val="18"/>
          <w:shd w:val="clear" w:color="auto" w:fill="FFFFFF"/>
        </w:rPr>
      </w:pPr>
    </w:p>
    <w:p w14:paraId="2756E521" w14:textId="77777777" w:rsidR="00DF5ACE" w:rsidRDefault="00DF5ACE" w:rsidP="00DF5ACE">
      <w:pPr>
        <w:rPr>
          <w:rFonts w:ascii="Arial" w:hAnsi="Arial" w:cs="Arial"/>
          <w:sz w:val="18"/>
          <w:szCs w:val="18"/>
          <w:shd w:val="clear" w:color="auto" w:fill="FFFFFF"/>
        </w:rPr>
      </w:pPr>
    </w:p>
    <w:p w14:paraId="1B7579ED" w14:textId="6A94D039" w:rsidR="00DF5ACE" w:rsidRPr="003619D0" w:rsidRDefault="00DF5ACE" w:rsidP="00DF5ACE">
      <w:pPr>
        <w:jc w:val="center"/>
        <w:rPr>
          <w:rFonts w:ascii="Arial" w:hAnsi="Arial" w:cs="Arial"/>
          <w:sz w:val="18"/>
          <w:szCs w:val="18"/>
          <w:lang w:val="nl-NL"/>
        </w:rPr>
      </w:pPr>
      <w:r w:rsidRPr="003619D0">
        <w:rPr>
          <w:rFonts w:ascii="Arial" w:hAnsi="Arial" w:cs="Arial"/>
          <w:sz w:val="18"/>
          <w:szCs w:val="18"/>
          <w:shd w:val="clear" w:color="auto" w:fill="FFFFFF"/>
          <w:lang w:val="nl-NL"/>
        </w:rPr>
        <w:t># # #</w:t>
      </w:r>
    </w:p>
    <w:p w14:paraId="4E40C468" w14:textId="77777777" w:rsidR="003D3C24" w:rsidRPr="003619D0" w:rsidRDefault="003D3C24" w:rsidP="00B15ACE">
      <w:pPr>
        <w:rPr>
          <w:rFonts w:ascii="Arial" w:hAnsi="Arial" w:cs="Arial"/>
          <w:b/>
          <w:bCs/>
          <w:szCs w:val="20"/>
          <w:lang w:val="nl-NL"/>
        </w:rPr>
      </w:pPr>
    </w:p>
    <w:p w14:paraId="2C892507" w14:textId="77777777" w:rsidR="003D3C24" w:rsidRPr="003619D0" w:rsidRDefault="003D3C24" w:rsidP="00B15ACE">
      <w:pPr>
        <w:rPr>
          <w:rFonts w:ascii="Arial" w:hAnsi="Arial" w:cs="Arial"/>
          <w:b/>
          <w:bCs/>
          <w:szCs w:val="20"/>
          <w:lang w:val="nl-NL"/>
        </w:rPr>
      </w:pPr>
    </w:p>
    <w:p w14:paraId="6ED1ABE1" w14:textId="77777777" w:rsidR="00C378D5" w:rsidRPr="00541943" w:rsidRDefault="00C378D5" w:rsidP="00C378D5">
      <w:pPr>
        <w:rPr>
          <w:rFonts w:ascii="Arial" w:hAnsi="Arial" w:cs="Arial"/>
          <w:b/>
          <w:i/>
          <w:szCs w:val="20"/>
          <w:lang w:val="nl-NL"/>
        </w:rPr>
      </w:pPr>
      <w:bookmarkStart w:id="0" w:name="_Hlk23330583"/>
      <w:r w:rsidRPr="00541943">
        <w:rPr>
          <w:rFonts w:ascii="Arial" w:hAnsi="Arial" w:cs="Arial"/>
          <w:b/>
          <w:i/>
          <w:szCs w:val="20"/>
          <w:lang w:val="nl-NL"/>
        </w:rPr>
        <w:t>Zelf rijden</w:t>
      </w:r>
    </w:p>
    <w:p w14:paraId="7CBBC747" w14:textId="77777777" w:rsidR="00C378D5" w:rsidRPr="00541943" w:rsidRDefault="00C378D5" w:rsidP="00C378D5">
      <w:pPr>
        <w:rPr>
          <w:rFonts w:ascii="Arial" w:hAnsi="Arial" w:cs="Arial"/>
          <w:i/>
          <w:szCs w:val="20"/>
          <w:lang w:val="nl-NL"/>
        </w:rPr>
      </w:pPr>
      <w:r w:rsidRPr="00541943">
        <w:rPr>
          <w:rFonts w:ascii="Arial" w:hAnsi="Arial" w:cs="Arial"/>
          <w:i/>
          <w:szCs w:val="20"/>
          <w:lang w:val="nl-NL"/>
        </w:rPr>
        <w:lastRenderedPageBreak/>
        <w:t xml:space="preserve">Wil je als redacteur zelf een keer met een van de nieuwe Ford modellen rijden, neem dan contact op met de afdeling PR van Ford Nederland via </w:t>
      </w:r>
      <w:hyperlink r:id="rId12"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AD8E867" w14:textId="77777777" w:rsidR="00C378D5" w:rsidRPr="00541943" w:rsidRDefault="00C378D5" w:rsidP="00C378D5">
      <w:pPr>
        <w:rPr>
          <w:rFonts w:ascii="Arial" w:hAnsi="Arial" w:cs="Arial"/>
          <w:i/>
          <w:szCs w:val="20"/>
          <w:lang w:val="nl-NL"/>
        </w:rPr>
      </w:pPr>
    </w:p>
    <w:p w14:paraId="5D9A8145" w14:textId="20B0311E" w:rsidR="003D3C24" w:rsidRPr="00C378D5" w:rsidRDefault="00C378D5" w:rsidP="00B15ACE">
      <w:pPr>
        <w:rPr>
          <w:rFonts w:ascii="Arial" w:hAnsi="Arial" w:cs="Arial"/>
          <w:i/>
          <w:color w:val="0000FF"/>
          <w:szCs w:val="20"/>
          <w:u w:val="single"/>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3"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0"/>
    </w:p>
    <w:p w14:paraId="3267ED88" w14:textId="77777777" w:rsidR="003D3C24" w:rsidRDefault="003D3C24" w:rsidP="00B15ACE">
      <w:pPr>
        <w:rPr>
          <w:rFonts w:ascii="Arial" w:hAnsi="Arial" w:cs="Arial"/>
          <w:b/>
          <w:bCs/>
          <w:szCs w:val="20"/>
          <w:lang w:val="nl-NL"/>
        </w:rPr>
      </w:pPr>
    </w:p>
    <w:p w14:paraId="0501A568" w14:textId="0B5E0EBC" w:rsidR="00B15ACE" w:rsidRDefault="00B15ACE" w:rsidP="00B15ACE">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4"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2B332DAC" w14:textId="77777777" w:rsidR="00B15ACE" w:rsidRPr="00303D89" w:rsidRDefault="00B15ACE" w:rsidP="00B15ACE">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B15ACE" w:rsidRPr="00B575C9" w14:paraId="26024CD4" w14:textId="77777777" w:rsidTr="0051574F">
        <w:tc>
          <w:tcPr>
            <w:tcW w:w="1373" w:type="dxa"/>
            <w:shd w:val="clear" w:color="auto" w:fill="auto"/>
          </w:tcPr>
          <w:p w14:paraId="656BDD60" w14:textId="77777777" w:rsidR="00B15ACE" w:rsidRPr="005B06EB" w:rsidRDefault="00B15ACE" w:rsidP="0051574F">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7618870F" w14:textId="77777777" w:rsidR="00B15ACE" w:rsidRPr="005B06EB" w:rsidRDefault="00B15ACE" w:rsidP="0051574F">
            <w:pPr>
              <w:autoSpaceDE w:val="0"/>
              <w:autoSpaceDN w:val="0"/>
              <w:adjustRightInd w:val="0"/>
              <w:rPr>
                <w:rFonts w:ascii="Arial" w:hAnsi="Arial" w:cs="Arial"/>
                <w:szCs w:val="20"/>
                <w:lang w:val="de-DE"/>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5" w:history="1">
              <w:r w:rsidRPr="00F2349B">
                <w:rPr>
                  <w:rStyle w:val="Hyperlink"/>
                  <w:rFonts w:ascii="Arial" w:hAnsi="Arial" w:cs="Arial"/>
                  <w:szCs w:val="20"/>
                  <w:lang w:val="nl-NL"/>
                </w:rPr>
                <w:t>prfordnl@ford.com</w:t>
              </w:r>
            </w:hyperlink>
          </w:p>
        </w:tc>
      </w:tr>
    </w:tbl>
    <w:p w14:paraId="414A1697" w14:textId="77777777" w:rsidR="00B15ACE" w:rsidRPr="00303D89" w:rsidRDefault="00B15ACE" w:rsidP="00B15ACE">
      <w:pPr>
        <w:rPr>
          <w:lang w:val="de-DE"/>
        </w:rPr>
      </w:pPr>
    </w:p>
    <w:p w14:paraId="7D3FD211" w14:textId="77777777" w:rsidR="000B69E9" w:rsidRPr="00B15ACE" w:rsidRDefault="000B69E9" w:rsidP="00B15ACE">
      <w:pPr>
        <w:pStyle w:val="Kop3"/>
        <w:shd w:val="clear" w:color="auto" w:fill="FFFFFF"/>
        <w:spacing w:before="0"/>
        <w:rPr>
          <w:lang w:val="de-DE"/>
        </w:rPr>
      </w:pPr>
    </w:p>
    <w:sectPr w:rsidR="000B69E9" w:rsidRPr="00B15ACE" w:rsidSect="00A86BB6">
      <w:footerReference w:type="even" r:id="rId16"/>
      <w:footerReference w:type="default" r:id="rId17"/>
      <w:headerReference w:type="first" r:id="rId18"/>
      <w:footerReference w:type="first" r:id="rId1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8963" w14:textId="77777777" w:rsidR="00B94A1A" w:rsidRDefault="00B94A1A">
      <w:r>
        <w:separator/>
      </w:r>
    </w:p>
  </w:endnote>
  <w:endnote w:type="continuationSeparator" w:id="0">
    <w:p w14:paraId="4D7E9C87" w14:textId="77777777" w:rsidR="00B94A1A" w:rsidRDefault="00B94A1A">
      <w:r>
        <w:continuationSeparator/>
      </w:r>
    </w:p>
  </w:endnote>
  <w:endnote w:type="continuationNotice" w:id="1">
    <w:p w14:paraId="12BA070E" w14:textId="77777777" w:rsidR="00B94A1A" w:rsidRDefault="00B9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B575C9" w14:paraId="0B45C137" w14:textId="77777777" w:rsidTr="000A1066">
      <w:tc>
        <w:tcPr>
          <w:tcW w:w="9468" w:type="dxa"/>
        </w:tcPr>
        <w:p w14:paraId="52A2706F" w14:textId="77777777" w:rsidR="00591CEC" w:rsidRPr="00B15ACE" w:rsidRDefault="00591CEC" w:rsidP="00591CEC">
          <w:pPr>
            <w:pStyle w:val="Voettekst"/>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rsidR="006179F0">
            <w:fldChar w:fldCharType="begin"/>
          </w:r>
          <w:r w:rsidR="006179F0" w:rsidRPr="00B575C9">
            <w:rPr>
              <w:lang w:val="nl-NL"/>
            </w:rPr>
            <w:instrText>HYPERLINK "https://www.facebook.com/fordnederland/"</w:instrText>
          </w:r>
          <w:r w:rsidR="006179F0">
            <w:fldChar w:fldCharType="separate"/>
          </w:r>
          <w:r w:rsidRPr="003A33E5">
            <w:rPr>
              <w:rStyle w:val="Hyperlink"/>
              <w:rFonts w:ascii="Arial" w:hAnsi="Arial" w:cs="Arial"/>
              <w:sz w:val="18"/>
              <w:szCs w:val="18"/>
              <w:lang w:val="nl-NL"/>
            </w:rPr>
            <w:t>Facebook</w:t>
          </w:r>
          <w:r w:rsidR="006179F0">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Voettekst"/>
            <w:rPr>
              <w:lang w:val="nl-NL"/>
            </w:rPr>
          </w:pPr>
        </w:p>
      </w:tc>
    </w:tr>
  </w:tbl>
  <w:p w14:paraId="0E12174D" w14:textId="77777777" w:rsidR="004217E8" w:rsidRPr="00B15ACE"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rsidR="006179F0">
      <w:fldChar w:fldCharType="begin"/>
    </w:r>
    <w:r w:rsidR="006179F0" w:rsidRPr="00B575C9">
      <w:rPr>
        <w:lang w:val="nl-NL"/>
      </w:rPr>
      <w:instrText>HYPERLINK "https://www.facebook.com/fordnederland/"</w:instrText>
    </w:r>
    <w:r w:rsidR="006179F0">
      <w:fldChar w:fldCharType="separate"/>
    </w:r>
    <w:r w:rsidRPr="003A33E5">
      <w:rPr>
        <w:rStyle w:val="Hyperlink"/>
        <w:rFonts w:ascii="Arial" w:hAnsi="Arial" w:cs="Arial"/>
        <w:sz w:val="18"/>
        <w:szCs w:val="18"/>
        <w:lang w:val="nl-NL"/>
      </w:rPr>
      <w:t>Facebook</w:t>
    </w:r>
    <w:r w:rsidR="006179F0">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A33B" w14:textId="77777777" w:rsidR="00B94A1A" w:rsidRDefault="00B94A1A">
      <w:r>
        <w:separator/>
      </w:r>
    </w:p>
  </w:footnote>
  <w:footnote w:type="continuationSeparator" w:id="0">
    <w:p w14:paraId="3AA337B1" w14:textId="77777777" w:rsidR="00B94A1A" w:rsidRDefault="00B94A1A">
      <w:r>
        <w:continuationSeparator/>
      </w:r>
    </w:p>
  </w:footnote>
  <w:footnote w:type="continuationNotice" w:id="1">
    <w:p w14:paraId="63B781DE" w14:textId="77777777" w:rsidR="00B94A1A" w:rsidRDefault="00B9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73883B03" w:rsidR="005532D6" w:rsidRPr="00315ADB" w:rsidRDefault="00590D54"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 w:numId="24" w16cid:durableId="14863134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19D0"/>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179F0"/>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7034"/>
    <w:rsid w:val="00697AE4"/>
    <w:rsid w:val="006A133A"/>
    <w:rsid w:val="006A2BB5"/>
    <w:rsid w:val="006A3954"/>
    <w:rsid w:val="006A511A"/>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7FCA"/>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5C9"/>
    <w:rsid w:val="00B57C4D"/>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378D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460"/>
    <w:rsid w:val="00DF5AC2"/>
    <w:rsid w:val="00DF5ACE"/>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rsid w:val="005E651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195184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799106979">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d.nl/handige-links/ik-wil/proefrit-aanvrag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fordnl@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FP6NlnzmAro" TargetMode="External"/><Relationship Id="rId5" Type="http://schemas.openxmlformats.org/officeDocument/2006/relationships/numbering" Target="numbering.xml"/><Relationship Id="rId15" Type="http://schemas.openxmlformats.org/officeDocument/2006/relationships/hyperlink" Target="mailto:prfordnl@ford.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6511</Characters>
  <Application>Microsoft Office Word</Application>
  <DocSecurity>4</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7588</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2025-02-13T08:57:00Z</dcterms:created>
  <dcterms:modified xsi:type="dcterms:W3CDTF">2025-02-13T08:57:00Z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